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E3" w:rsidRPr="005D3DAC" w:rsidRDefault="006879D9" w:rsidP="006879D9">
      <w:pPr>
        <w:jc w:val="center"/>
        <w:rPr>
          <w:rFonts w:ascii="Times New Roman" w:hAnsi="Times New Roman" w:cs="Times New Roman"/>
          <w:b/>
          <w:sz w:val="36"/>
          <w:szCs w:val="36"/>
        </w:rPr>
      </w:pPr>
      <w:r w:rsidRPr="005D3DAC">
        <w:rPr>
          <w:rFonts w:ascii="Times New Roman" w:hAnsi="Times New Roman" w:cs="Times New Roman"/>
          <w:b/>
          <w:sz w:val="36"/>
          <w:szCs w:val="36"/>
        </w:rPr>
        <w:t>Содержание</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Паспорт Программы ………………………………………………………………………. 6</w:t>
      </w:r>
    </w:p>
    <w:p w:rsidR="006879D9" w:rsidRDefault="006879D9" w:rsidP="00CA065C">
      <w:pPr>
        <w:spacing w:line="360" w:lineRule="auto"/>
        <w:ind w:left="142" w:right="341" w:hanging="142"/>
        <w:jc w:val="both"/>
        <w:rPr>
          <w:rFonts w:ascii="Times New Roman" w:hAnsi="Times New Roman" w:cs="Times New Roman"/>
          <w:sz w:val="28"/>
          <w:szCs w:val="28"/>
        </w:rPr>
      </w:pPr>
      <w:r>
        <w:rPr>
          <w:rFonts w:ascii="Times New Roman" w:hAnsi="Times New Roman" w:cs="Times New Roman"/>
          <w:sz w:val="28"/>
          <w:szCs w:val="28"/>
        </w:rPr>
        <w:t>1.Цели Программы …………………………………………………………………………11</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2.Задачи Программы по совершенствованию и развитию коммунального комплекса сельского поселения Куганакбашевский сельсовет муниципального района Стерлибашевский район Республики Башкортостан…………………………………………………………………</w:t>
      </w:r>
      <w:r w:rsidR="00FE272F">
        <w:rPr>
          <w:rFonts w:ascii="Times New Roman" w:hAnsi="Times New Roman" w:cs="Times New Roman"/>
          <w:sz w:val="28"/>
          <w:szCs w:val="28"/>
        </w:rPr>
        <w:t>…………….</w:t>
      </w:r>
      <w:r>
        <w:rPr>
          <w:rFonts w:ascii="Times New Roman" w:hAnsi="Times New Roman" w:cs="Times New Roman"/>
          <w:sz w:val="28"/>
          <w:szCs w:val="28"/>
        </w:rPr>
        <w:t>12</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3.Характеристика существующего состояния систем коммунальной инфраструктуры  сельского поселения Куганакбашевский сельсовет………………………………………13</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3.1 Водоснабжение………………………………………………………………………..13</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3.2 Водоотведение ………………………………………………………………………..17</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3.3 Теплоснабжение ……………………………………………………………………...17</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3.4 Электроснабжение…………………………………………………………………….18</w:t>
      </w:r>
    </w:p>
    <w:p w:rsidR="006879D9" w:rsidRDefault="006879D9"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3.5 Газоснабжение………………………………………………………………………19</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3.6 Размещение и утилизация твердых бытовых отходов (ТБО)………………………19</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3.6.1 Организация сбора и вывоза твердых бытовых отходов ………………………21</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4. План развития сельского поселения и прогноз спроса на коммунальные ресурсы……………………………………………………………………………………… 28</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4.1 Динамика численности населения сельского поселения………………………… 28</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4.2 Структура занятости населения……………………………………………………. 30</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4.3 Прогноз численности населения сельского поселения……………………………31</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4.4 Характеристика экономики сельского поселения Куганакбашевский сельсовет муниципального района Стерлибашевский район Республики Башкортостан………………………………………………………………………………..36</w:t>
      </w:r>
    </w:p>
    <w:p w:rsidR="00CA065C" w:rsidRDefault="00CA065C"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4.5 Анализ состояния жилищного фонда сельского поселения Куганакбашевский сельсовет муниципального района Стерлибашевский район Республики Башкортостан……………………………………………………………………………….38</w:t>
      </w:r>
    </w:p>
    <w:p w:rsidR="00EA142E" w:rsidRDefault="00EA142E"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5. Целевые показатели развития коммунальной инфраструктуры……………………...40</w:t>
      </w:r>
    </w:p>
    <w:p w:rsidR="00EA142E" w:rsidRDefault="00EA142E"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6. Программа инвестиционных проектов, обеспечивающих достижение целевых показателей………………………………………………………………………………….42</w:t>
      </w:r>
    </w:p>
    <w:p w:rsidR="00106BD0" w:rsidRDefault="00106BD0" w:rsidP="00CA065C">
      <w:pPr>
        <w:spacing w:line="360" w:lineRule="auto"/>
        <w:jc w:val="both"/>
        <w:rPr>
          <w:rFonts w:ascii="Times New Roman" w:hAnsi="Times New Roman" w:cs="Times New Roman"/>
          <w:sz w:val="28"/>
          <w:szCs w:val="28"/>
        </w:rPr>
      </w:pPr>
    </w:p>
    <w:p w:rsidR="00106BD0" w:rsidRDefault="00106BD0" w:rsidP="00CA065C">
      <w:pPr>
        <w:spacing w:line="360" w:lineRule="auto"/>
        <w:jc w:val="both"/>
        <w:rPr>
          <w:rFonts w:ascii="Times New Roman" w:hAnsi="Times New Roman" w:cs="Times New Roman"/>
          <w:sz w:val="28"/>
          <w:szCs w:val="28"/>
        </w:rPr>
      </w:pPr>
    </w:p>
    <w:p w:rsidR="00106BD0" w:rsidRDefault="00106BD0" w:rsidP="00CA065C">
      <w:pPr>
        <w:spacing w:line="360" w:lineRule="auto"/>
        <w:jc w:val="both"/>
        <w:rPr>
          <w:rFonts w:ascii="Times New Roman" w:hAnsi="Times New Roman" w:cs="Times New Roman"/>
          <w:sz w:val="28"/>
          <w:szCs w:val="28"/>
        </w:rPr>
      </w:pPr>
    </w:p>
    <w:p w:rsidR="00106BD0" w:rsidRDefault="00106BD0" w:rsidP="00CA065C">
      <w:pPr>
        <w:spacing w:line="360" w:lineRule="auto"/>
        <w:jc w:val="both"/>
        <w:rPr>
          <w:rFonts w:ascii="Times New Roman" w:hAnsi="Times New Roman" w:cs="Times New Roman"/>
          <w:sz w:val="28"/>
          <w:szCs w:val="28"/>
        </w:rPr>
      </w:pPr>
    </w:p>
    <w:p w:rsidR="00106BD0" w:rsidRDefault="00106BD0"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6.1 Программа инвестиционных проектов в водоснабжении……………………………42</w:t>
      </w:r>
    </w:p>
    <w:p w:rsidR="00106BD0" w:rsidRDefault="00106BD0"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6.2 Программа инвестиционных проектов в сфере </w:t>
      </w:r>
      <w:r w:rsidR="00787308">
        <w:rPr>
          <w:rFonts w:ascii="Times New Roman" w:hAnsi="Times New Roman" w:cs="Times New Roman"/>
          <w:sz w:val="28"/>
          <w:szCs w:val="28"/>
        </w:rPr>
        <w:t>………………………………………44</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6.3 Программа инвестиционных проектов в сфере электроснабжения………………….45</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6.4 Программа инвестиционных проектов в сфере газоснабжения……………………..47</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6.5 Программа инвестиционных проектов в сфере теплоснабжения……………………49</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6.6 Программа инвестиционных </w:t>
      </w:r>
      <w:r w:rsidR="009A45BC">
        <w:rPr>
          <w:rFonts w:ascii="Times New Roman" w:hAnsi="Times New Roman" w:cs="Times New Roman"/>
          <w:sz w:val="28"/>
          <w:szCs w:val="28"/>
        </w:rPr>
        <w:t>п</w:t>
      </w:r>
      <w:r>
        <w:rPr>
          <w:rFonts w:ascii="Times New Roman" w:hAnsi="Times New Roman" w:cs="Times New Roman"/>
          <w:sz w:val="28"/>
          <w:szCs w:val="28"/>
        </w:rPr>
        <w:t>роектов в утилизации (захоронении) ТБО…………………………………………………………………………………………….51</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 Тарифы и доступность программы для населения…………………………………….53</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7.1 Показатели оценки стоимости жилищно-коммунальных услуг и уровня жизни населения……………………………………………………………………………………  53</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7.2 Анализ платежеспособности потребителей……………………………………..   56</w:t>
      </w:r>
    </w:p>
    <w:p w:rsidR="00787308" w:rsidRDefault="00787308" w:rsidP="00CA06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 Управление Программой …………………………………………………………….    58 </w:t>
      </w:r>
    </w:p>
    <w:p w:rsidR="00CA065C" w:rsidRDefault="00CA065C" w:rsidP="006879D9">
      <w:pPr>
        <w:jc w:val="both"/>
        <w:rPr>
          <w:rFonts w:ascii="Times New Roman" w:hAnsi="Times New Roman" w:cs="Times New Roman"/>
          <w:sz w:val="28"/>
          <w:szCs w:val="28"/>
        </w:rPr>
      </w:pPr>
    </w:p>
    <w:p w:rsidR="006879D9" w:rsidRDefault="006879D9"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5A46EC" w:rsidRDefault="005A46EC"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Default="00787308" w:rsidP="006879D9">
      <w:pPr>
        <w:jc w:val="both"/>
        <w:rPr>
          <w:rFonts w:ascii="Times New Roman" w:hAnsi="Times New Roman" w:cs="Times New Roman"/>
          <w:sz w:val="28"/>
          <w:szCs w:val="28"/>
        </w:rPr>
      </w:pPr>
    </w:p>
    <w:p w:rsidR="00787308" w:rsidRPr="005D3DAC" w:rsidRDefault="00787308" w:rsidP="006879D9">
      <w:pPr>
        <w:jc w:val="both"/>
        <w:rPr>
          <w:rFonts w:ascii="Times New Roman" w:hAnsi="Times New Roman" w:cs="Times New Roman"/>
          <w:b/>
          <w:sz w:val="36"/>
          <w:szCs w:val="36"/>
        </w:rPr>
      </w:pPr>
      <w:r w:rsidRPr="005D3DAC">
        <w:rPr>
          <w:rFonts w:ascii="Times New Roman" w:hAnsi="Times New Roman" w:cs="Times New Roman"/>
          <w:b/>
          <w:sz w:val="36"/>
          <w:szCs w:val="36"/>
        </w:rPr>
        <w:t>Паспорт Программы</w:t>
      </w:r>
    </w:p>
    <w:p w:rsidR="00787308" w:rsidRDefault="00787308" w:rsidP="006879D9">
      <w:pPr>
        <w:jc w:val="both"/>
        <w:rPr>
          <w:rFonts w:ascii="Times New Roman" w:hAnsi="Times New Roman" w:cs="Times New Roman"/>
          <w:b/>
          <w:sz w:val="28"/>
          <w:szCs w:val="28"/>
        </w:rPr>
      </w:pPr>
    </w:p>
    <w:tbl>
      <w:tblPr>
        <w:tblStyle w:val="ae"/>
        <w:tblW w:w="0" w:type="auto"/>
        <w:tblLook w:val="04A0"/>
      </w:tblPr>
      <w:tblGrid>
        <w:gridCol w:w="2859"/>
        <w:gridCol w:w="8188"/>
      </w:tblGrid>
      <w:tr w:rsidR="00787308" w:rsidTr="0008686F">
        <w:tc>
          <w:tcPr>
            <w:tcW w:w="2093" w:type="dxa"/>
          </w:tcPr>
          <w:p w:rsidR="00BA6761" w:rsidRDefault="00BA6761" w:rsidP="00BA6761">
            <w:pPr>
              <w:jc w:val="center"/>
              <w:rPr>
                <w:rFonts w:ascii="Times New Roman" w:hAnsi="Times New Roman" w:cs="Times New Roman"/>
                <w:sz w:val="28"/>
                <w:szCs w:val="28"/>
              </w:rPr>
            </w:pPr>
          </w:p>
          <w:p w:rsidR="00787308" w:rsidRDefault="0008686F" w:rsidP="00BA6761">
            <w:pPr>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08686F" w:rsidRDefault="0008686F" w:rsidP="00BA6761">
            <w:pPr>
              <w:jc w:val="center"/>
              <w:rPr>
                <w:rFonts w:ascii="Times New Roman" w:hAnsi="Times New Roman" w:cs="Times New Roman"/>
                <w:sz w:val="28"/>
                <w:szCs w:val="28"/>
              </w:rPr>
            </w:pPr>
            <w:r>
              <w:rPr>
                <w:rFonts w:ascii="Times New Roman" w:hAnsi="Times New Roman" w:cs="Times New Roman"/>
                <w:sz w:val="28"/>
                <w:szCs w:val="28"/>
              </w:rPr>
              <w:t>Программы</w:t>
            </w:r>
          </w:p>
        </w:tc>
        <w:tc>
          <w:tcPr>
            <w:tcW w:w="8954" w:type="dxa"/>
          </w:tcPr>
          <w:p w:rsidR="00787308" w:rsidRDefault="0008686F" w:rsidP="006879D9">
            <w:pPr>
              <w:jc w:val="both"/>
              <w:rPr>
                <w:rFonts w:ascii="Times New Roman" w:hAnsi="Times New Roman" w:cs="Times New Roman"/>
                <w:sz w:val="28"/>
                <w:szCs w:val="28"/>
              </w:rPr>
            </w:pPr>
            <w:r>
              <w:rPr>
                <w:rFonts w:ascii="Times New Roman" w:hAnsi="Times New Roman" w:cs="Times New Roman"/>
                <w:sz w:val="28"/>
                <w:szCs w:val="28"/>
              </w:rPr>
              <w:t xml:space="preserve">   Программа комплексного развития систем коммунальной инфраструктуры сельского поселения Куганакбашевский сельсовет муниципального района Стерлибашевский район Республики Башкортостан до 2035 года (далее – Программа) </w:t>
            </w:r>
          </w:p>
        </w:tc>
      </w:tr>
      <w:tr w:rsidR="00787308" w:rsidTr="0008686F">
        <w:tc>
          <w:tcPr>
            <w:tcW w:w="2093" w:type="dxa"/>
          </w:tcPr>
          <w:p w:rsidR="00BA6761" w:rsidRDefault="00BA6761" w:rsidP="00BA6761">
            <w:pPr>
              <w:jc w:val="center"/>
              <w:rPr>
                <w:rFonts w:ascii="Times New Roman" w:hAnsi="Times New Roman" w:cs="Times New Roman"/>
                <w:sz w:val="28"/>
                <w:szCs w:val="28"/>
              </w:rPr>
            </w:pPr>
          </w:p>
          <w:p w:rsidR="00BA6761" w:rsidRDefault="00BA6761" w:rsidP="00BA6761">
            <w:pPr>
              <w:jc w:val="center"/>
              <w:rPr>
                <w:rFonts w:ascii="Times New Roman" w:hAnsi="Times New Roman" w:cs="Times New Roman"/>
                <w:sz w:val="28"/>
                <w:szCs w:val="28"/>
              </w:rPr>
            </w:pPr>
          </w:p>
          <w:p w:rsidR="00BA6761" w:rsidRDefault="00BA6761" w:rsidP="00BA6761">
            <w:pPr>
              <w:jc w:val="center"/>
              <w:rPr>
                <w:rFonts w:ascii="Times New Roman" w:hAnsi="Times New Roman" w:cs="Times New Roman"/>
                <w:sz w:val="28"/>
                <w:szCs w:val="28"/>
              </w:rPr>
            </w:pPr>
          </w:p>
          <w:p w:rsidR="00BA6761" w:rsidRDefault="00BA6761" w:rsidP="00BA6761">
            <w:pPr>
              <w:jc w:val="center"/>
              <w:rPr>
                <w:rFonts w:ascii="Times New Roman" w:hAnsi="Times New Roman" w:cs="Times New Roman"/>
                <w:sz w:val="28"/>
                <w:szCs w:val="28"/>
              </w:rPr>
            </w:pPr>
          </w:p>
          <w:p w:rsidR="00787308" w:rsidRDefault="0008686F" w:rsidP="00BA6761">
            <w:pPr>
              <w:jc w:val="center"/>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8954" w:type="dxa"/>
          </w:tcPr>
          <w:p w:rsidR="00787308" w:rsidRDefault="0008686F" w:rsidP="006879D9">
            <w:pPr>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 декабря 2004 г. №210-ФЗ «Об основах регулирования тарифов организаций коммунального комплекса»;</w:t>
            </w:r>
          </w:p>
          <w:p w:rsidR="00BA6761" w:rsidRDefault="00BA6761" w:rsidP="006879D9">
            <w:pPr>
              <w:jc w:val="both"/>
              <w:rPr>
                <w:rFonts w:ascii="Times New Roman" w:hAnsi="Times New Roman" w:cs="Times New Roman"/>
                <w:sz w:val="28"/>
                <w:szCs w:val="28"/>
              </w:rPr>
            </w:pPr>
          </w:p>
          <w:p w:rsidR="0008686F" w:rsidRDefault="0008686F" w:rsidP="006879D9">
            <w:pPr>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w:t>
            </w:r>
          </w:p>
          <w:p w:rsidR="00BA6761" w:rsidRDefault="00BA6761" w:rsidP="006879D9">
            <w:pPr>
              <w:jc w:val="both"/>
              <w:rPr>
                <w:rFonts w:ascii="Times New Roman" w:hAnsi="Times New Roman" w:cs="Times New Roman"/>
                <w:sz w:val="28"/>
                <w:szCs w:val="28"/>
              </w:rPr>
            </w:pPr>
          </w:p>
          <w:p w:rsidR="0008686F" w:rsidRDefault="0008686F" w:rsidP="006879D9">
            <w:pPr>
              <w:jc w:val="both"/>
              <w:rPr>
                <w:rFonts w:ascii="Times New Roman" w:hAnsi="Times New Roman" w:cs="Times New Roman"/>
                <w:sz w:val="28"/>
                <w:szCs w:val="28"/>
              </w:rPr>
            </w:pPr>
            <w:r>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rsidR="00BA6761" w:rsidRDefault="00BA6761" w:rsidP="006879D9">
            <w:pPr>
              <w:jc w:val="both"/>
              <w:rPr>
                <w:rFonts w:ascii="Times New Roman" w:hAnsi="Times New Roman" w:cs="Times New Roman"/>
                <w:sz w:val="28"/>
                <w:szCs w:val="28"/>
              </w:rPr>
            </w:pPr>
          </w:p>
          <w:p w:rsidR="0008686F" w:rsidRDefault="0008686F" w:rsidP="006879D9">
            <w:pPr>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регионального развития Российской Федерации от 6 мая 2011 г. «О разработке программ комплексного развития систем коммунальной инфраструктуры муниципальных образований»;</w:t>
            </w:r>
          </w:p>
          <w:p w:rsidR="00BA6761" w:rsidRDefault="00BA6761" w:rsidP="006879D9">
            <w:pPr>
              <w:jc w:val="both"/>
              <w:rPr>
                <w:rFonts w:ascii="Times New Roman" w:hAnsi="Times New Roman" w:cs="Times New Roman"/>
                <w:sz w:val="28"/>
                <w:szCs w:val="28"/>
              </w:rPr>
            </w:pPr>
          </w:p>
          <w:p w:rsidR="0008686F" w:rsidRDefault="0008686F" w:rsidP="006879D9">
            <w:pPr>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14 июня 2013 г. №502 г.Москва «Об утверждении тре</w:t>
            </w:r>
            <w:r w:rsidR="00BA6761">
              <w:rPr>
                <w:rFonts w:ascii="Times New Roman" w:hAnsi="Times New Roman" w:cs="Times New Roman"/>
                <w:sz w:val="28"/>
                <w:szCs w:val="28"/>
              </w:rPr>
              <w:t>бовании требований к программам комплексного развития систем коммунальной инфраструктуры поселений, городских округов».</w:t>
            </w:r>
          </w:p>
          <w:p w:rsidR="0008686F" w:rsidRDefault="0008686F" w:rsidP="006879D9">
            <w:pPr>
              <w:jc w:val="both"/>
              <w:rPr>
                <w:rFonts w:ascii="Times New Roman" w:hAnsi="Times New Roman" w:cs="Times New Roman"/>
                <w:sz w:val="28"/>
                <w:szCs w:val="28"/>
              </w:rPr>
            </w:pPr>
          </w:p>
        </w:tc>
      </w:tr>
      <w:tr w:rsidR="00787308" w:rsidTr="0008686F">
        <w:tc>
          <w:tcPr>
            <w:tcW w:w="2093" w:type="dxa"/>
          </w:tcPr>
          <w:p w:rsidR="00787308" w:rsidRDefault="00BA6761" w:rsidP="00BA6761">
            <w:pPr>
              <w:jc w:val="center"/>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8954" w:type="dxa"/>
          </w:tcPr>
          <w:p w:rsidR="00787308" w:rsidRDefault="00BA6761" w:rsidP="006879D9">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Куганакбашевский сельсовет муниципального района Стерлибашевский район Республики Башкортостан</w:t>
            </w:r>
          </w:p>
        </w:tc>
      </w:tr>
      <w:tr w:rsidR="00787308" w:rsidTr="0008686F">
        <w:tc>
          <w:tcPr>
            <w:tcW w:w="2093" w:type="dxa"/>
          </w:tcPr>
          <w:p w:rsidR="00787308" w:rsidRDefault="005B10B5" w:rsidP="006879D9">
            <w:pPr>
              <w:jc w:val="both"/>
              <w:rPr>
                <w:rFonts w:ascii="Times New Roman" w:hAnsi="Times New Roman" w:cs="Times New Roman"/>
                <w:sz w:val="28"/>
                <w:szCs w:val="28"/>
              </w:rPr>
            </w:pPr>
            <w:r>
              <w:rPr>
                <w:rFonts w:ascii="Times New Roman" w:hAnsi="Times New Roman" w:cs="Times New Roman"/>
                <w:sz w:val="28"/>
                <w:szCs w:val="28"/>
              </w:rPr>
              <w:t xml:space="preserve">  Разработчик</w:t>
            </w:r>
          </w:p>
        </w:tc>
        <w:tc>
          <w:tcPr>
            <w:tcW w:w="8954" w:type="dxa"/>
          </w:tcPr>
          <w:p w:rsidR="00787308" w:rsidRDefault="005B10B5" w:rsidP="006879D9">
            <w:pPr>
              <w:jc w:val="both"/>
              <w:rPr>
                <w:rFonts w:ascii="Times New Roman" w:hAnsi="Times New Roman" w:cs="Times New Roman"/>
                <w:sz w:val="28"/>
                <w:szCs w:val="28"/>
              </w:rPr>
            </w:pPr>
            <w:r>
              <w:rPr>
                <w:rFonts w:ascii="Times New Roman" w:hAnsi="Times New Roman" w:cs="Times New Roman"/>
                <w:sz w:val="28"/>
                <w:szCs w:val="28"/>
              </w:rPr>
              <w:t>Куганакбашевское сельское поселение</w:t>
            </w:r>
          </w:p>
        </w:tc>
      </w:tr>
      <w:tr w:rsidR="00787308" w:rsidTr="0008686F">
        <w:tc>
          <w:tcPr>
            <w:tcW w:w="2093" w:type="dxa"/>
          </w:tcPr>
          <w:p w:rsidR="00787308" w:rsidRDefault="005B10B5" w:rsidP="005B10B5">
            <w:pPr>
              <w:jc w:val="center"/>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8954" w:type="dxa"/>
          </w:tcPr>
          <w:p w:rsidR="00787308" w:rsidRDefault="005B10B5" w:rsidP="006879D9">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Ку</w:t>
            </w:r>
            <w:r w:rsidR="00C95490">
              <w:rPr>
                <w:rFonts w:ascii="Times New Roman" w:hAnsi="Times New Roman" w:cs="Times New Roman"/>
                <w:sz w:val="28"/>
                <w:szCs w:val="28"/>
              </w:rPr>
              <w:t>га</w:t>
            </w:r>
            <w:r>
              <w:rPr>
                <w:rFonts w:ascii="Times New Roman" w:hAnsi="Times New Roman" w:cs="Times New Roman"/>
                <w:sz w:val="28"/>
                <w:szCs w:val="28"/>
              </w:rPr>
              <w:t xml:space="preserve">накбашевский сельсовет муниципального района Стерлибашевский район Республики Башкортостан, </w:t>
            </w:r>
            <w:r w:rsidR="00282D11">
              <w:rPr>
                <w:rFonts w:ascii="Times New Roman" w:hAnsi="Times New Roman" w:cs="Times New Roman"/>
                <w:sz w:val="28"/>
                <w:szCs w:val="28"/>
              </w:rPr>
              <w:t>организации</w:t>
            </w:r>
            <w:r>
              <w:rPr>
                <w:rFonts w:ascii="Times New Roman" w:hAnsi="Times New Roman" w:cs="Times New Roman"/>
                <w:sz w:val="28"/>
                <w:szCs w:val="28"/>
              </w:rPr>
              <w:t xml:space="preserve"> (предприятия, учреждения) коммунального комплекса (по согласованию)</w:t>
            </w:r>
          </w:p>
        </w:tc>
      </w:tr>
      <w:tr w:rsidR="00787308" w:rsidTr="0008686F">
        <w:tc>
          <w:tcPr>
            <w:tcW w:w="2093" w:type="dxa"/>
          </w:tcPr>
          <w:p w:rsidR="00787308" w:rsidRDefault="001A7BE4" w:rsidP="00C74B78">
            <w:pPr>
              <w:jc w:val="center"/>
              <w:rPr>
                <w:rFonts w:ascii="Times New Roman" w:hAnsi="Times New Roman" w:cs="Times New Roman"/>
                <w:sz w:val="28"/>
                <w:szCs w:val="28"/>
              </w:rPr>
            </w:pPr>
            <w:r>
              <w:rPr>
                <w:rFonts w:ascii="Times New Roman" w:hAnsi="Times New Roman" w:cs="Times New Roman"/>
                <w:sz w:val="28"/>
                <w:szCs w:val="28"/>
              </w:rPr>
              <w:t>Цель Программы</w:t>
            </w:r>
          </w:p>
        </w:tc>
        <w:tc>
          <w:tcPr>
            <w:tcW w:w="8954" w:type="dxa"/>
          </w:tcPr>
          <w:p w:rsidR="00787308" w:rsidRDefault="001A7BE4" w:rsidP="006879D9">
            <w:pPr>
              <w:jc w:val="both"/>
              <w:rPr>
                <w:rFonts w:ascii="Times New Roman" w:hAnsi="Times New Roman" w:cs="Times New Roman"/>
                <w:sz w:val="28"/>
                <w:szCs w:val="28"/>
              </w:rPr>
            </w:pPr>
            <w:r>
              <w:rPr>
                <w:rFonts w:ascii="Times New Roman" w:hAnsi="Times New Roman" w:cs="Times New Roman"/>
                <w:sz w:val="28"/>
                <w:szCs w:val="28"/>
              </w:rPr>
              <w:t xml:space="preserve">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tc>
      </w:tr>
      <w:tr w:rsidR="00787308" w:rsidTr="0008686F">
        <w:tc>
          <w:tcPr>
            <w:tcW w:w="2093" w:type="dxa"/>
          </w:tcPr>
          <w:p w:rsidR="00787308" w:rsidRDefault="00C74B78" w:rsidP="00C74B78">
            <w:pPr>
              <w:jc w:val="cente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8954" w:type="dxa"/>
          </w:tcPr>
          <w:p w:rsidR="00787308" w:rsidRDefault="00C74B78" w:rsidP="006879D9">
            <w:pPr>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Программы являются:</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-инженерно-техническая оптимизация коммунальных систем на территории сельского поселения Куганакбашевский сельсовет муниципального района Стерлибашевский район Республики Башкортостан;</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взаимосвязанное перспективное планирование развития коммунальных систем;</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-повышение надежности систем и качества предоставляемых коммунальных услуг;</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xml:space="preserve">- обеспечение процессов энергосбережения и повышение </w:t>
            </w:r>
            <w:r>
              <w:rPr>
                <w:rFonts w:ascii="Times New Roman" w:hAnsi="Times New Roman" w:cs="Times New Roman"/>
                <w:sz w:val="28"/>
                <w:szCs w:val="28"/>
              </w:rPr>
              <w:lastRenderedPageBreak/>
              <w:t>энергоэффективности коммунальной инфраструктуры;</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xml:space="preserve">- повышение инвестиционной </w:t>
            </w:r>
            <w:r w:rsidR="000B5E58">
              <w:rPr>
                <w:rFonts w:ascii="Times New Roman" w:hAnsi="Times New Roman" w:cs="Times New Roman"/>
                <w:sz w:val="28"/>
                <w:szCs w:val="28"/>
              </w:rPr>
              <w:t>привлекательности</w:t>
            </w:r>
            <w:r>
              <w:rPr>
                <w:rFonts w:ascii="Times New Roman" w:hAnsi="Times New Roman" w:cs="Times New Roman"/>
                <w:sz w:val="28"/>
                <w:szCs w:val="28"/>
              </w:rPr>
              <w:t xml:space="preserve"> коммунальной инфраструктуры;</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обеспечение сбалансированности интересов субъектов коммунальной инфраструктуры и потребителей сельского поселения Куганакбашевский сельсовет муниципального района Стерлибашевский район Республики Башкортостан.</w:t>
            </w:r>
          </w:p>
        </w:tc>
      </w:tr>
      <w:tr w:rsidR="00787308" w:rsidTr="0008686F">
        <w:tc>
          <w:tcPr>
            <w:tcW w:w="2093" w:type="dxa"/>
          </w:tcPr>
          <w:p w:rsidR="00787308" w:rsidRDefault="00C74B78" w:rsidP="00CE54CF">
            <w:pPr>
              <w:jc w:val="center"/>
              <w:rPr>
                <w:rFonts w:ascii="Times New Roman" w:hAnsi="Times New Roman" w:cs="Times New Roman"/>
                <w:sz w:val="28"/>
                <w:szCs w:val="28"/>
              </w:rPr>
            </w:pPr>
            <w:r>
              <w:rPr>
                <w:rFonts w:ascii="Times New Roman" w:hAnsi="Times New Roman" w:cs="Times New Roman"/>
                <w:sz w:val="28"/>
                <w:szCs w:val="28"/>
              </w:rPr>
              <w:lastRenderedPageBreak/>
              <w:t>Целевые показатели</w:t>
            </w:r>
          </w:p>
        </w:tc>
        <w:tc>
          <w:tcPr>
            <w:tcW w:w="8954" w:type="dxa"/>
          </w:tcPr>
          <w:p w:rsidR="00787308" w:rsidRDefault="00C74B78" w:rsidP="006879D9">
            <w:pPr>
              <w:jc w:val="both"/>
              <w:rPr>
                <w:rFonts w:ascii="Times New Roman" w:hAnsi="Times New Roman" w:cs="Times New Roman"/>
                <w:sz w:val="28"/>
                <w:szCs w:val="28"/>
              </w:rPr>
            </w:pPr>
            <w:r>
              <w:rPr>
                <w:rFonts w:ascii="Times New Roman" w:hAnsi="Times New Roman" w:cs="Times New Roman"/>
                <w:sz w:val="28"/>
                <w:szCs w:val="28"/>
              </w:rPr>
              <w:t>Показатель:</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надежности (бесперебойности) снабжения потребителей (услугами) организации коммунального комплекса.</w:t>
            </w:r>
          </w:p>
          <w:p w:rsidR="00C74B78" w:rsidRDefault="00C74B78" w:rsidP="006879D9">
            <w:pPr>
              <w:jc w:val="both"/>
              <w:rPr>
                <w:rFonts w:ascii="Times New Roman" w:hAnsi="Times New Roman" w:cs="Times New Roman"/>
                <w:sz w:val="28"/>
                <w:szCs w:val="28"/>
              </w:rPr>
            </w:pPr>
            <w:r>
              <w:rPr>
                <w:rFonts w:ascii="Times New Roman" w:hAnsi="Times New Roman" w:cs="Times New Roman"/>
                <w:sz w:val="28"/>
                <w:szCs w:val="28"/>
              </w:rPr>
              <w:t xml:space="preserve">- сбалансированности </w:t>
            </w:r>
            <w:r w:rsidR="00CE54CF">
              <w:rPr>
                <w:rFonts w:ascii="Times New Roman" w:hAnsi="Times New Roman" w:cs="Times New Roman"/>
                <w:sz w:val="28"/>
                <w:szCs w:val="28"/>
              </w:rPr>
              <w:t>систем коммунальной инфраструктуры.</w:t>
            </w:r>
          </w:p>
          <w:p w:rsidR="00CE54CF" w:rsidRDefault="00CE54CF" w:rsidP="006879D9">
            <w:pPr>
              <w:jc w:val="both"/>
              <w:rPr>
                <w:rFonts w:ascii="Times New Roman" w:hAnsi="Times New Roman" w:cs="Times New Roman"/>
                <w:sz w:val="28"/>
                <w:szCs w:val="28"/>
              </w:rPr>
            </w:pPr>
            <w:r>
              <w:rPr>
                <w:rFonts w:ascii="Times New Roman" w:hAnsi="Times New Roman" w:cs="Times New Roman"/>
                <w:sz w:val="28"/>
                <w:szCs w:val="28"/>
              </w:rPr>
              <w:t>-доступности для потребителей коммунальных услуг.</w:t>
            </w:r>
          </w:p>
          <w:p w:rsidR="00CE54CF" w:rsidRDefault="00CE54CF" w:rsidP="006879D9">
            <w:pPr>
              <w:jc w:val="both"/>
              <w:rPr>
                <w:rFonts w:ascii="Times New Roman" w:hAnsi="Times New Roman" w:cs="Times New Roman"/>
                <w:sz w:val="28"/>
                <w:szCs w:val="28"/>
              </w:rPr>
            </w:pPr>
            <w:r>
              <w:rPr>
                <w:rFonts w:ascii="Times New Roman" w:hAnsi="Times New Roman" w:cs="Times New Roman"/>
                <w:sz w:val="28"/>
                <w:szCs w:val="28"/>
              </w:rPr>
              <w:t>-эффективности деятельности организации коммунального комплекса.</w:t>
            </w:r>
          </w:p>
        </w:tc>
      </w:tr>
      <w:tr w:rsidR="00787308" w:rsidTr="0008686F">
        <w:tc>
          <w:tcPr>
            <w:tcW w:w="2093" w:type="dxa"/>
          </w:tcPr>
          <w:p w:rsidR="00787308" w:rsidRDefault="00CE54CF" w:rsidP="00CE54CF">
            <w:pPr>
              <w:jc w:val="center"/>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p>
        </w:tc>
        <w:tc>
          <w:tcPr>
            <w:tcW w:w="8954" w:type="dxa"/>
          </w:tcPr>
          <w:p w:rsidR="00787308" w:rsidRDefault="00CE54CF" w:rsidP="006879D9">
            <w:pPr>
              <w:jc w:val="both"/>
              <w:rPr>
                <w:rFonts w:ascii="Times New Roman" w:hAnsi="Times New Roman" w:cs="Times New Roman"/>
                <w:sz w:val="28"/>
                <w:szCs w:val="28"/>
              </w:rPr>
            </w:pPr>
            <w:r>
              <w:rPr>
                <w:rFonts w:ascii="Times New Roman" w:hAnsi="Times New Roman" w:cs="Times New Roman"/>
                <w:sz w:val="28"/>
                <w:szCs w:val="28"/>
              </w:rPr>
              <w:t>Период реализации Программы до 2035 года.</w:t>
            </w:r>
          </w:p>
          <w:p w:rsidR="00CE54CF" w:rsidRDefault="00CE54CF" w:rsidP="006879D9">
            <w:pPr>
              <w:jc w:val="both"/>
              <w:rPr>
                <w:rFonts w:ascii="Times New Roman" w:hAnsi="Times New Roman" w:cs="Times New Roman"/>
                <w:sz w:val="28"/>
                <w:szCs w:val="28"/>
              </w:rPr>
            </w:pPr>
            <w:r>
              <w:rPr>
                <w:rFonts w:ascii="Times New Roman" w:hAnsi="Times New Roman" w:cs="Times New Roman"/>
                <w:sz w:val="28"/>
                <w:szCs w:val="28"/>
              </w:rPr>
              <w:t>Этапы осуществления Программы:</w:t>
            </w:r>
          </w:p>
          <w:p w:rsidR="00CE54CF" w:rsidRDefault="00CE54CF" w:rsidP="006879D9">
            <w:pPr>
              <w:jc w:val="both"/>
              <w:rPr>
                <w:rFonts w:ascii="Times New Roman" w:hAnsi="Times New Roman" w:cs="Times New Roman"/>
                <w:sz w:val="28"/>
                <w:szCs w:val="28"/>
              </w:rPr>
            </w:pPr>
            <w:r>
              <w:rPr>
                <w:rFonts w:ascii="Times New Roman" w:hAnsi="Times New Roman" w:cs="Times New Roman"/>
                <w:sz w:val="28"/>
                <w:szCs w:val="28"/>
              </w:rPr>
              <w:t>-1 этап: Первая очередь 2015 -2020 годы;</w:t>
            </w:r>
          </w:p>
          <w:p w:rsidR="00CE54CF" w:rsidRDefault="00CE54CF" w:rsidP="006879D9">
            <w:pPr>
              <w:jc w:val="both"/>
              <w:rPr>
                <w:rFonts w:ascii="Times New Roman" w:hAnsi="Times New Roman" w:cs="Times New Roman"/>
                <w:sz w:val="28"/>
                <w:szCs w:val="28"/>
              </w:rPr>
            </w:pPr>
            <w:r>
              <w:rPr>
                <w:rFonts w:ascii="Times New Roman" w:hAnsi="Times New Roman" w:cs="Times New Roman"/>
                <w:sz w:val="28"/>
                <w:szCs w:val="28"/>
              </w:rPr>
              <w:t>-2 этап: Расчетный срок 2019-2035 годы.</w:t>
            </w:r>
          </w:p>
        </w:tc>
      </w:tr>
      <w:tr w:rsidR="00787308" w:rsidTr="0008686F">
        <w:tc>
          <w:tcPr>
            <w:tcW w:w="2093" w:type="dxa"/>
          </w:tcPr>
          <w:p w:rsidR="00787308" w:rsidRDefault="00CE54CF" w:rsidP="00CE54CF">
            <w:pPr>
              <w:jc w:val="center"/>
              <w:rPr>
                <w:rFonts w:ascii="Times New Roman" w:hAnsi="Times New Roman" w:cs="Times New Roman"/>
                <w:sz w:val="28"/>
                <w:szCs w:val="28"/>
              </w:rPr>
            </w:pPr>
            <w:r>
              <w:rPr>
                <w:rFonts w:ascii="Times New Roman" w:hAnsi="Times New Roman" w:cs="Times New Roman"/>
                <w:sz w:val="28"/>
                <w:szCs w:val="28"/>
              </w:rPr>
              <w:t>Нормативно-правовая база</w:t>
            </w:r>
          </w:p>
        </w:tc>
        <w:tc>
          <w:tcPr>
            <w:tcW w:w="8954" w:type="dxa"/>
          </w:tcPr>
          <w:p w:rsidR="00787308" w:rsidRDefault="00CE54CF" w:rsidP="006879D9">
            <w:pPr>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06.10.2003 №131-ФЗ «Об общих принципах организации местного самоуправления в Российской Федерации»;</w:t>
            </w:r>
          </w:p>
          <w:p w:rsidR="00811693" w:rsidRDefault="00811693" w:rsidP="006879D9">
            <w:pPr>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30.12.2004 №210-ФЗ «Об основах регулирования тарифов организаций коммунального комплекса»;</w:t>
            </w:r>
          </w:p>
          <w:p w:rsidR="00811693" w:rsidRDefault="00811693" w:rsidP="006879D9">
            <w:pPr>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21.07.2007 г. №185-ФЗ «О Фонде содействия реформированию жилищно-коммунального хозяйства» (далее ФЗ-185);</w:t>
            </w:r>
          </w:p>
          <w:p w:rsidR="00811693" w:rsidRDefault="00811693" w:rsidP="006879D9">
            <w:pPr>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22.08.2005г.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6F628B" w:rsidRDefault="006F628B" w:rsidP="006879D9">
            <w:pPr>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Градостроительный кодекс Российской Федерации;</w:t>
            </w:r>
          </w:p>
        </w:tc>
      </w:tr>
      <w:tr w:rsidR="006F628B" w:rsidTr="0008686F">
        <w:tc>
          <w:tcPr>
            <w:tcW w:w="2093" w:type="dxa"/>
          </w:tcPr>
          <w:p w:rsidR="006F628B" w:rsidRDefault="006F628B" w:rsidP="00CE54CF">
            <w:pPr>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программы</w:t>
            </w:r>
          </w:p>
        </w:tc>
        <w:tc>
          <w:tcPr>
            <w:tcW w:w="8954" w:type="dxa"/>
          </w:tcPr>
          <w:p w:rsidR="006F628B" w:rsidRDefault="006F628B" w:rsidP="006879D9">
            <w:pPr>
              <w:jc w:val="both"/>
              <w:rPr>
                <w:rFonts w:ascii="Times New Roman" w:hAnsi="Times New Roman" w:cs="Times New Roman"/>
                <w:sz w:val="28"/>
                <w:szCs w:val="28"/>
              </w:rPr>
            </w:pPr>
            <w:r>
              <w:rPr>
                <w:rFonts w:ascii="Times New Roman" w:hAnsi="Times New Roman" w:cs="Times New Roman"/>
                <w:sz w:val="28"/>
                <w:szCs w:val="28"/>
              </w:rPr>
              <w:t xml:space="preserve">     Реализация мероприятий Программы осуществляется за счет средств бюджета РФ, бюджета РБ, бюджета МР, бюджета сельского поселения. Прогнозируемый объем финансирования Программы составляет </w:t>
            </w:r>
            <w:bookmarkStart w:id="0" w:name="_GoBack"/>
            <w:bookmarkEnd w:id="0"/>
            <w:r w:rsidR="00BE00A0">
              <w:rPr>
                <w:rFonts w:ascii="Times New Roman" w:hAnsi="Times New Roman" w:cs="Times New Roman"/>
                <w:b/>
                <w:sz w:val="28"/>
                <w:szCs w:val="28"/>
              </w:rPr>
              <w:t>11 750</w:t>
            </w:r>
            <w:r w:rsidR="00942DA3">
              <w:rPr>
                <w:rFonts w:ascii="Times New Roman" w:hAnsi="Times New Roman" w:cs="Times New Roman"/>
                <w:b/>
                <w:sz w:val="28"/>
                <w:szCs w:val="28"/>
              </w:rPr>
              <w:t> </w:t>
            </w:r>
            <w:r w:rsidR="00BE00A0">
              <w:rPr>
                <w:rFonts w:ascii="Times New Roman" w:hAnsi="Times New Roman" w:cs="Times New Roman"/>
                <w:b/>
                <w:sz w:val="28"/>
                <w:szCs w:val="28"/>
              </w:rPr>
              <w:t>000</w:t>
            </w:r>
            <w:r w:rsidRPr="006F628B">
              <w:rPr>
                <w:rFonts w:ascii="Times New Roman" w:hAnsi="Times New Roman" w:cs="Times New Roman"/>
                <w:b/>
                <w:sz w:val="28"/>
                <w:szCs w:val="28"/>
              </w:rPr>
              <w:t>рублей.</w:t>
            </w:r>
          </w:p>
          <w:p w:rsidR="006F628B" w:rsidRDefault="006F628B" w:rsidP="006879D9">
            <w:pPr>
              <w:jc w:val="both"/>
              <w:rPr>
                <w:rFonts w:ascii="Times New Roman" w:hAnsi="Times New Roman" w:cs="Times New Roman"/>
                <w:sz w:val="28"/>
                <w:szCs w:val="28"/>
              </w:rPr>
            </w:pPr>
            <w:r>
              <w:rPr>
                <w:rFonts w:ascii="Times New Roman" w:hAnsi="Times New Roman" w:cs="Times New Roman"/>
                <w:sz w:val="28"/>
                <w:szCs w:val="28"/>
              </w:rPr>
              <w:t xml:space="preserve">     Объем средств республиканского бюджета, направляемых на софинансирование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tc>
      </w:tr>
      <w:tr w:rsidR="006F628B" w:rsidTr="0008686F">
        <w:tc>
          <w:tcPr>
            <w:tcW w:w="2093" w:type="dxa"/>
          </w:tcPr>
          <w:p w:rsidR="006F628B" w:rsidRDefault="00864852" w:rsidP="00CE54CF">
            <w:pPr>
              <w:jc w:val="center"/>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Программы </w:t>
            </w:r>
          </w:p>
        </w:tc>
        <w:tc>
          <w:tcPr>
            <w:tcW w:w="8954" w:type="dxa"/>
          </w:tcPr>
          <w:p w:rsidR="006F628B" w:rsidRDefault="00864852" w:rsidP="006879D9">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позволит осуществить мероприятия по развитию систем водоснабжения, сбору, вывозу твердых бытовых отходов, направленных:</w:t>
            </w:r>
          </w:p>
          <w:p w:rsidR="00864852" w:rsidRDefault="00864852" w:rsidP="006879D9">
            <w:pPr>
              <w:jc w:val="both"/>
              <w:rPr>
                <w:rFonts w:ascii="Times New Roman" w:hAnsi="Times New Roman" w:cs="Times New Roman"/>
                <w:sz w:val="28"/>
                <w:szCs w:val="28"/>
              </w:rPr>
            </w:pPr>
            <w:r>
              <w:rPr>
                <w:rFonts w:ascii="Times New Roman" w:hAnsi="Times New Roman" w:cs="Times New Roman"/>
                <w:sz w:val="28"/>
                <w:szCs w:val="28"/>
              </w:rPr>
              <w:t>- на повышение надежности водоснабжения, экологической безопасности;</w:t>
            </w:r>
          </w:p>
          <w:p w:rsidR="00864852" w:rsidRDefault="00864852" w:rsidP="006879D9">
            <w:pPr>
              <w:jc w:val="both"/>
              <w:rPr>
                <w:rFonts w:ascii="Times New Roman" w:hAnsi="Times New Roman" w:cs="Times New Roman"/>
                <w:sz w:val="28"/>
                <w:szCs w:val="28"/>
              </w:rPr>
            </w:pPr>
            <w:r>
              <w:rPr>
                <w:rFonts w:ascii="Times New Roman" w:hAnsi="Times New Roman" w:cs="Times New Roman"/>
                <w:sz w:val="28"/>
                <w:szCs w:val="28"/>
              </w:rPr>
              <w:t xml:space="preserve">- на стабилизацию и последующее уменьшение образования </w:t>
            </w:r>
            <w:r>
              <w:rPr>
                <w:rFonts w:ascii="Times New Roman" w:hAnsi="Times New Roman" w:cs="Times New Roman"/>
                <w:sz w:val="28"/>
                <w:szCs w:val="28"/>
              </w:rPr>
              <w:lastRenderedPageBreak/>
              <w:t>бытовых и промышленных отходов на территории сельского поселения;</w:t>
            </w:r>
          </w:p>
          <w:p w:rsidR="00864852" w:rsidRDefault="00864852" w:rsidP="006879D9">
            <w:pPr>
              <w:jc w:val="both"/>
              <w:rPr>
                <w:rFonts w:ascii="Times New Roman" w:hAnsi="Times New Roman" w:cs="Times New Roman"/>
                <w:sz w:val="28"/>
                <w:szCs w:val="28"/>
              </w:rPr>
            </w:pPr>
            <w:r>
              <w:rPr>
                <w:rFonts w:ascii="Times New Roman" w:hAnsi="Times New Roman" w:cs="Times New Roman"/>
                <w:sz w:val="28"/>
                <w:szCs w:val="28"/>
              </w:rPr>
              <w:t>- на улучшение санитарного состояния территорий сельского поселения</w:t>
            </w:r>
          </w:p>
        </w:tc>
      </w:tr>
      <w:tr w:rsidR="006F628B" w:rsidTr="0008686F">
        <w:tc>
          <w:tcPr>
            <w:tcW w:w="2093" w:type="dxa"/>
          </w:tcPr>
          <w:p w:rsidR="006F628B" w:rsidRDefault="00864852" w:rsidP="00CE54CF">
            <w:pPr>
              <w:jc w:val="center"/>
              <w:rPr>
                <w:rFonts w:ascii="Times New Roman" w:hAnsi="Times New Roman" w:cs="Times New Roman"/>
                <w:sz w:val="28"/>
                <w:szCs w:val="28"/>
              </w:rPr>
            </w:pPr>
            <w:r>
              <w:rPr>
                <w:rFonts w:ascii="Times New Roman" w:hAnsi="Times New Roman" w:cs="Times New Roman"/>
                <w:sz w:val="28"/>
                <w:szCs w:val="28"/>
              </w:rPr>
              <w:lastRenderedPageBreak/>
              <w:t>Система организации контроля над исполнением Программы</w:t>
            </w:r>
          </w:p>
        </w:tc>
        <w:tc>
          <w:tcPr>
            <w:tcW w:w="8954" w:type="dxa"/>
          </w:tcPr>
          <w:p w:rsidR="006F628B" w:rsidRDefault="00864852" w:rsidP="006879D9">
            <w:pPr>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на всей территорий сельского поселения Куганакбашевский сельсовет муниципального района Стерлибашевский район Республики Башкортостан. Координатором Программы является отдел жизнеобеспечения администрации муниципального района Стерлибашевский район       Республики Башкортостан.</w:t>
            </w:r>
          </w:p>
          <w:p w:rsidR="00864852" w:rsidRDefault="00864852" w:rsidP="006879D9">
            <w:pPr>
              <w:jc w:val="both"/>
              <w:rPr>
                <w:rFonts w:ascii="Times New Roman" w:hAnsi="Times New Roman" w:cs="Times New Roman"/>
                <w:sz w:val="28"/>
                <w:szCs w:val="28"/>
              </w:rPr>
            </w:pPr>
            <w:r>
              <w:rPr>
                <w:rFonts w:ascii="Times New Roman" w:hAnsi="Times New Roman" w:cs="Times New Roman"/>
                <w:sz w:val="28"/>
                <w:szCs w:val="28"/>
              </w:rPr>
              <w:t xml:space="preserve">     Для оценки эффективности реализации Программы администрацией сельского поселения Куганакбашевский сельсовет муниципа</w:t>
            </w:r>
            <w:r w:rsidR="005D3DAC">
              <w:rPr>
                <w:rFonts w:ascii="Times New Roman" w:hAnsi="Times New Roman" w:cs="Times New Roman"/>
                <w:sz w:val="28"/>
                <w:szCs w:val="28"/>
              </w:rPr>
              <w:t>льного района Стерлибашевский район Республики Башкортостан проводится ежегодный мониторинг выполнения экономических и иных показателей инвестиционных Программ.</w:t>
            </w:r>
          </w:p>
          <w:p w:rsidR="005D3DAC" w:rsidRDefault="005D3DAC" w:rsidP="006879D9">
            <w:pPr>
              <w:jc w:val="both"/>
              <w:rPr>
                <w:rFonts w:ascii="Times New Roman" w:hAnsi="Times New Roman" w:cs="Times New Roman"/>
                <w:sz w:val="28"/>
                <w:szCs w:val="28"/>
              </w:rPr>
            </w:pPr>
            <w:r>
              <w:rPr>
                <w:rFonts w:ascii="Times New Roman" w:hAnsi="Times New Roman" w:cs="Times New Roman"/>
                <w:sz w:val="28"/>
                <w:szCs w:val="28"/>
              </w:rPr>
              <w:t xml:space="preserve">    Контроль над исполнением Программы осуществляют местная администрация сельского поселения Куганакбашевский сельсовет муниципального района Стерлибашевский район Республики Башкортостан в пределах своих полномочий в соответствии с законодательством.</w:t>
            </w:r>
          </w:p>
          <w:p w:rsidR="00864852" w:rsidRDefault="00864852" w:rsidP="006879D9">
            <w:pPr>
              <w:jc w:val="both"/>
              <w:rPr>
                <w:rFonts w:ascii="Times New Roman" w:hAnsi="Times New Roman" w:cs="Times New Roman"/>
                <w:sz w:val="28"/>
                <w:szCs w:val="28"/>
              </w:rPr>
            </w:pPr>
          </w:p>
        </w:tc>
      </w:tr>
    </w:tbl>
    <w:p w:rsidR="00787308" w:rsidRDefault="00787308"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6879D9">
      <w:pPr>
        <w:jc w:val="both"/>
        <w:rPr>
          <w:rFonts w:ascii="Times New Roman" w:hAnsi="Times New Roman" w:cs="Times New Roman"/>
          <w:sz w:val="28"/>
          <w:szCs w:val="28"/>
        </w:rPr>
      </w:pPr>
    </w:p>
    <w:p w:rsidR="005D3DAC" w:rsidRDefault="005D3DAC" w:rsidP="0091348E">
      <w:pPr>
        <w:pStyle w:val="ad"/>
        <w:numPr>
          <w:ilvl w:val="0"/>
          <w:numId w:val="19"/>
        </w:numPr>
        <w:jc w:val="both"/>
        <w:rPr>
          <w:rFonts w:ascii="Times New Roman" w:hAnsi="Times New Roman" w:cs="Times New Roman"/>
          <w:b/>
          <w:sz w:val="36"/>
          <w:szCs w:val="36"/>
        </w:rPr>
      </w:pPr>
      <w:r w:rsidRPr="005D3DAC">
        <w:rPr>
          <w:rFonts w:ascii="Times New Roman" w:hAnsi="Times New Roman" w:cs="Times New Roman"/>
          <w:b/>
          <w:sz w:val="36"/>
          <w:szCs w:val="36"/>
        </w:rPr>
        <w:t>Цели Программы</w:t>
      </w:r>
    </w:p>
    <w:p w:rsidR="0091348E" w:rsidRDefault="0091348E" w:rsidP="006B4FF9">
      <w:pPr>
        <w:pStyle w:val="ad"/>
        <w:ind w:left="1080"/>
        <w:jc w:val="both"/>
        <w:rPr>
          <w:rFonts w:ascii="Times New Roman" w:hAnsi="Times New Roman" w:cs="Times New Roman"/>
          <w:sz w:val="28"/>
          <w:szCs w:val="28"/>
        </w:rPr>
      </w:pPr>
    </w:p>
    <w:p w:rsidR="006B4FF9" w:rsidRDefault="006B4FF9" w:rsidP="0091348E">
      <w:pPr>
        <w:pStyle w:val="ad"/>
        <w:spacing w:line="360" w:lineRule="auto"/>
        <w:ind w:left="1077"/>
        <w:jc w:val="both"/>
        <w:rPr>
          <w:rFonts w:ascii="Times New Roman" w:hAnsi="Times New Roman" w:cs="Times New Roman"/>
          <w:sz w:val="28"/>
          <w:szCs w:val="28"/>
        </w:rPr>
      </w:pPr>
      <w:r w:rsidRPr="006B4FF9">
        <w:rPr>
          <w:rFonts w:ascii="Times New Roman" w:hAnsi="Times New Roman" w:cs="Times New Roman"/>
          <w:sz w:val="28"/>
          <w:szCs w:val="28"/>
        </w:rPr>
        <w:t xml:space="preserve">В </w:t>
      </w:r>
      <w:r>
        <w:rPr>
          <w:rFonts w:ascii="Times New Roman" w:hAnsi="Times New Roman" w:cs="Times New Roman"/>
          <w:sz w:val="28"/>
          <w:szCs w:val="28"/>
        </w:rPr>
        <w:t xml:space="preserve"> целях обеспечения потребностей в жилищном и промышленном развитии территории сельского поселения Куганакбашевский сельсовет муниципального района Стерлибашевский район Республики Башкортостан (далее по тексту – сельское поселение Куганакбашевский сельсовет), повышение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сельского поселения Куганакбашевский сельсовет до 2035 года, которая является основой </w:t>
      </w:r>
      <w:r w:rsidR="0091348E">
        <w:rPr>
          <w:rFonts w:ascii="Times New Roman" w:hAnsi="Times New Roman" w:cs="Times New Roman"/>
          <w:sz w:val="28"/>
          <w:szCs w:val="28"/>
        </w:rPr>
        <w:t>для подготовки инвестиционных Программ организаций коммунального комплекса.</w:t>
      </w:r>
    </w:p>
    <w:p w:rsidR="0091348E" w:rsidRDefault="0091348E" w:rsidP="0091348E">
      <w:pPr>
        <w:pStyle w:val="ad"/>
        <w:spacing w:line="360" w:lineRule="auto"/>
        <w:ind w:left="1077"/>
        <w:jc w:val="both"/>
        <w:rPr>
          <w:rFonts w:ascii="Times New Roman" w:hAnsi="Times New Roman" w:cs="Times New Roman"/>
          <w:sz w:val="28"/>
          <w:szCs w:val="28"/>
        </w:rPr>
      </w:pPr>
      <w:r>
        <w:rPr>
          <w:rFonts w:ascii="Times New Roman" w:hAnsi="Times New Roman" w:cs="Times New Roman"/>
          <w:sz w:val="28"/>
          <w:szCs w:val="28"/>
        </w:rPr>
        <w:t xml:space="preserve">       Цель Программы комплексного развития систем коммунальной инфраструктуры на территории сельского поселения Куганакбашевский сельсовет муниципального района Стерлибашевский район Республики Башкортостан:</w:t>
      </w:r>
    </w:p>
    <w:p w:rsidR="0091348E" w:rsidRDefault="0091348E" w:rsidP="0091348E">
      <w:pPr>
        <w:pStyle w:val="ad"/>
        <w:spacing w:line="360" w:lineRule="auto"/>
        <w:ind w:left="1077"/>
        <w:jc w:val="both"/>
        <w:rPr>
          <w:rFonts w:ascii="Times New Roman" w:hAnsi="Times New Roman" w:cs="Times New Roman"/>
          <w:sz w:val="28"/>
          <w:szCs w:val="28"/>
        </w:rPr>
      </w:pPr>
      <w:r>
        <w:rPr>
          <w:rFonts w:ascii="Times New Roman" w:hAnsi="Times New Roman" w:cs="Times New Roman"/>
          <w:sz w:val="28"/>
          <w:szCs w:val="28"/>
        </w:rPr>
        <w:t xml:space="preserve">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0E2EA1" w:rsidRDefault="00354269" w:rsidP="00AE5BCB">
      <w:pPr>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2. </w:t>
      </w:r>
      <w:r w:rsidR="000E2EA1" w:rsidRPr="00354269">
        <w:rPr>
          <w:rFonts w:ascii="Times New Roman" w:hAnsi="Times New Roman" w:cs="Times New Roman"/>
          <w:b/>
          <w:sz w:val="36"/>
          <w:szCs w:val="36"/>
        </w:rPr>
        <w:t>Задачи Программы по совершенствованию и развитию коммунального комплекса сельского поселения Куганакбашевский сельсовет муниципального района Стерлибашевский район Республики Башкортостан</w:t>
      </w:r>
    </w:p>
    <w:p w:rsidR="00354269" w:rsidRDefault="00354269"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Основные задачи Программы:</w:t>
      </w:r>
    </w:p>
    <w:p w:rsidR="00354269" w:rsidRDefault="00354269"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инженерно-техническая оптимизация коммунальных систем на территории сельского поселения Куганакбашевский сельсовет муниципального района Стерлибашевский район Республики Башкортостан;</w:t>
      </w:r>
    </w:p>
    <w:p w:rsidR="00354269" w:rsidRDefault="00354269"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взаимосвязанн</w:t>
      </w:r>
      <w:r w:rsidR="00242ED2">
        <w:rPr>
          <w:rFonts w:ascii="Times New Roman" w:hAnsi="Times New Roman" w:cs="Times New Roman"/>
          <w:sz w:val="36"/>
          <w:szCs w:val="36"/>
        </w:rPr>
        <w:t>ое перспективное планирование</w:t>
      </w:r>
      <w:r w:rsidR="00242ED2" w:rsidRPr="00242ED2">
        <w:rPr>
          <w:rFonts w:ascii="Times New Roman" w:hAnsi="Times New Roman" w:cs="Times New Roman"/>
          <w:sz w:val="36"/>
          <w:szCs w:val="36"/>
        </w:rPr>
        <w:t>развития коммунальных систем;</w:t>
      </w:r>
    </w:p>
    <w:p w:rsidR="00242ED2" w:rsidRDefault="00242ED2"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повышение надежности систем и качества предоставляемых коммунальных услуг;</w:t>
      </w:r>
    </w:p>
    <w:p w:rsidR="00242ED2" w:rsidRDefault="00242ED2"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обеспечение процессов энергосбережения и повышение энергоэффективности коммунальной инфраструктуры;</w:t>
      </w:r>
    </w:p>
    <w:p w:rsidR="00242ED2" w:rsidRDefault="00242ED2"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повышение инвестиционной привлекательности коммунальной инфраструктуры;</w:t>
      </w:r>
    </w:p>
    <w:p w:rsidR="00242ED2" w:rsidRDefault="00242ED2" w:rsidP="00354269">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обеспечение сбалансированности интересов субъектов коммунальной инфраструктуры и потребителей сельского поселения Куганакбашевский сельсовет муниципального района Стерлибашевский район Республики Башкортостан.</w:t>
      </w:r>
    </w:p>
    <w:p w:rsidR="00242ED2" w:rsidRDefault="00242ED2" w:rsidP="00354269">
      <w:pPr>
        <w:spacing w:line="360" w:lineRule="auto"/>
        <w:jc w:val="both"/>
        <w:rPr>
          <w:rFonts w:ascii="Times New Roman" w:hAnsi="Times New Roman" w:cs="Times New Roman"/>
          <w:sz w:val="36"/>
          <w:szCs w:val="36"/>
        </w:rPr>
      </w:pPr>
    </w:p>
    <w:p w:rsidR="00242ED2" w:rsidRDefault="00242ED2" w:rsidP="004F70CC">
      <w:pPr>
        <w:jc w:val="both"/>
        <w:rPr>
          <w:rFonts w:ascii="Times New Roman" w:hAnsi="Times New Roman" w:cs="Times New Roman"/>
          <w:b/>
          <w:sz w:val="36"/>
          <w:szCs w:val="36"/>
        </w:rPr>
      </w:pPr>
      <w:r w:rsidRPr="00242ED2">
        <w:rPr>
          <w:rFonts w:ascii="Times New Roman" w:hAnsi="Times New Roman" w:cs="Times New Roman"/>
          <w:b/>
          <w:sz w:val="36"/>
          <w:szCs w:val="36"/>
        </w:rPr>
        <w:t>3. Характеристика существующего состояния систем коммунальной инфраструктуры сельского поселения Куганакбашевский сельсовет</w:t>
      </w:r>
    </w:p>
    <w:p w:rsidR="00242ED2" w:rsidRDefault="00242ED2" w:rsidP="00242ED2">
      <w:pPr>
        <w:spacing w:line="360" w:lineRule="auto"/>
        <w:jc w:val="both"/>
        <w:rPr>
          <w:rFonts w:ascii="Times New Roman" w:hAnsi="Times New Roman" w:cs="Times New Roman"/>
          <w:sz w:val="36"/>
          <w:szCs w:val="36"/>
        </w:rPr>
      </w:pPr>
      <w:r w:rsidRPr="00FF75CA">
        <w:rPr>
          <w:rFonts w:ascii="Times New Roman" w:hAnsi="Times New Roman" w:cs="Times New Roman"/>
          <w:sz w:val="36"/>
          <w:szCs w:val="36"/>
        </w:rPr>
        <w:t>К коммунальным услугам, предоставляемым населению сельского поселения Кугшанакбашевский сельсовет и рассматриваемым в рамках Программы, относятся:</w:t>
      </w:r>
    </w:p>
    <w:p w:rsidR="00FF75CA" w:rsidRDefault="00FF75CA" w:rsidP="00242ED2">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 водоснабжение;</w:t>
      </w:r>
    </w:p>
    <w:p w:rsidR="00FF75CA" w:rsidRDefault="00FF75CA" w:rsidP="00242ED2">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электроснабжение;</w:t>
      </w:r>
    </w:p>
    <w:p w:rsidR="00FF75CA" w:rsidRDefault="00FF75CA" w:rsidP="00242ED2">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газоснабжение;</w:t>
      </w:r>
    </w:p>
    <w:p w:rsidR="00FF75CA" w:rsidRPr="00FF75CA" w:rsidRDefault="00FF75CA" w:rsidP="00242ED2">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утилизация (захоронение) ТБО.</w:t>
      </w:r>
    </w:p>
    <w:p w:rsidR="00242ED2" w:rsidRDefault="00FF75CA"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Организации, предоставляющие коммунальные услуги сельскому поселению Куганакбашевский сельсовет</w:t>
      </w:r>
      <w:r w:rsidR="00E81E1E">
        <w:rPr>
          <w:rFonts w:ascii="Times New Roman" w:hAnsi="Times New Roman" w:cs="Times New Roman"/>
          <w:sz w:val="28"/>
          <w:szCs w:val="28"/>
        </w:rPr>
        <w:t>:</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1.Водоснабжение</w:t>
      </w:r>
    </w:p>
    <w:p w:rsidR="00C03817" w:rsidRDefault="00C03817"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АСП Куганакбашевский сельсовет</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Электроснабжение:</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ПС «110/35/10 к6 «_» Стерлибашево»</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Газоснабжение:</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АГРС «Стерлибашево», «Терешля» и «Киргиз – Мияки»</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Утилизация ТБО:</w:t>
      </w:r>
    </w:p>
    <w:p w:rsidR="00E81E1E" w:rsidRDefault="00E81E1E" w:rsidP="00242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СПК им.Ленина (аренда ассенизационной машины)</w:t>
      </w:r>
    </w:p>
    <w:p w:rsidR="000079C5" w:rsidRDefault="000079C5" w:rsidP="00242ED2">
      <w:pPr>
        <w:spacing w:line="360" w:lineRule="auto"/>
        <w:jc w:val="both"/>
        <w:rPr>
          <w:rFonts w:ascii="Times New Roman" w:hAnsi="Times New Roman" w:cs="Times New Roman"/>
          <w:b/>
          <w:sz w:val="36"/>
          <w:szCs w:val="36"/>
        </w:rPr>
      </w:pPr>
      <w:r w:rsidRPr="000079C5">
        <w:rPr>
          <w:rFonts w:ascii="Times New Roman" w:hAnsi="Times New Roman" w:cs="Times New Roman"/>
          <w:b/>
          <w:sz w:val="36"/>
          <w:szCs w:val="36"/>
        </w:rPr>
        <w:t xml:space="preserve">3.1 Водоснабжение </w:t>
      </w:r>
    </w:p>
    <w:p w:rsidR="00763BC6" w:rsidRDefault="00763BC6"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сельском поселении Куганакбашевский сельсовет существующее водопотребление составляет 0,30 тыс.м3/сут.</w:t>
      </w:r>
    </w:p>
    <w:p w:rsidR="00763BC6" w:rsidRDefault="00763BC6"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Производительность существующих водозаборов, включая родники, составляет 0,70 тыс.м3/сут., следовательно, все потребности поселения в хозяйственно-питьевой воде </w:t>
      </w:r>
      <w:r w:rsidR="009C5A90">
        <w:rPr>
          <w:rFonts w:ascii="Times New Roman" w:hAnsi="Times New Roman" w:cs="Times New Roman"/>
          <w:sz w:val="36"/>
          <w:szCs w:val="36"/>
        </w:rPr>
        <w:t>обеспечивается</w:t>
      </w:r>
      <w:r>
        <w:rPr>
          <w:rFonts w:ascii="Times New Roman" w:hAnsi="Times New Roman" w:cs="Times New Roman"/>
          <w:sz w:val="36"/>
          <w:szCs w:val="36"/>
        </w:rPr>
        <w:t xml:space="preserve"> за счет местных ресурсов подземных вод.</w:t>
      </w:r>
    </w:p>
    <w:p w:rsidR="00763BC6" w:rsidRDefault="00763BC6"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По бактериологическим и химическим показателям воды отвечают требованиям ГОСТа 2874-82 «Вода питьевая», на некоторых населенных </w:t>
      </w:r>
      <w:r w:rsidR="00614567">
        <w:rPr>
          <w:rFonts w:ascii="Times New Roman" w:hAnsi="Times New Roman" w:cs="Times New Roman"/>
          <w:sz w:val="36"/>
          <w:szCs w:val="36"/>
        </w:rPr>
        <w:t>пунктах отмечается превышение жесткости на 2-3 мг экв/л.</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Месторождений подземных вод с утвержденными запасами в районе нет. Подземные воды используются с помощью скважин, расположенных в самих населенных пунктах или в непосредственной </w:t>
      </w:r>
      <w:r>
        <w:rPr>
          <w:rFonts w:ascii="Times New Roman" w:hAnsi="Times New Roman" w:cs="Times New Roman"/>
          <w:sz w:val="36"/>
          <w:szCs w:val="36"/>
        </w:rPr>
        <w:lastRenderedPageBreak/>
        <w:t>близости от них.</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Очистка воды питьевой отсутствует (жесткость воды в среднем составляет 10 мг/л).</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Централизованная система водоснабжения имеется в 2-х населенных пунктах. Водозаборныхсооружений в них изношены из-за длительного срока эксплуатации, отсутствия электрохимзащиты и антикоррозийной изоляции.</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Население обеспечивается водой из открытых источников – для хозяйственных нужд, из каптированных родников для питьевых.</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Водоохранные зоны родников, рек, озер не защищены, состояние зон санитарной охраны источников водоснабжения неудовлетворительное.</w:t>
      </w:r>
    </w:p>
    <w:p w:rsidR="0061456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Значительная часть используемых родников не каптированы.</w:t>
      </w:r>
    </w:p>
    <w:p w:rsidR="00381207" w:rsidRDefault="0061456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Всего в поселении проложено 8 км водопроводных сетей и установлено 14 колонок. Общая производительность водозаборов центрального водоснабжения по поселению составляет 0,70 тыс. м3/сут. Степень износа скважин и водопроводных сетей 60 и более процентов, поэтому требуется полная их замена или реконструкция.</w:t>
      </w:r>
      <w:r w:rsidR="00381207">
        <w:rPr>
          <w:rFonts w:ascii="Times New Roman" w:hAnsi="Times New Roman" w:cs="Times New Roman"/>
          <w:sz w:val="36"/>
          <w:szCs w:val="36"/>
        </w:rPr>
        <w:t xml:space="preserve">    Нормы водопотребления для хозяйственного и питьевого водоснабжения на проектный период приняты на основе:</w:t>
      </w:r>
    </w:p>
    <w:p w:rsidR="00381207" w:rsidRDefault="0038120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проекта республиканской целевой программы разработанной «Коммунводоканалпроект», г.Уфа, 2001 г. совместно с институтом «Башгипроводхоз»;</w:t>
      </w:r>
    </w:p>
    <w:p w:rsidR="00381207" w:rsidRDefault="0038120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СНиП 2.04.02-84, СНиП п-31-74 и ВСН-23.</w:t>
      </w:r>
    </w:p>
    <w:p w:rsidR="00505B37" w:rsidRDefault="00505B37" w:rsidP="00763BC6">
      <w:pPr>
        <w:spacing w:line="360" w:lineRule="auto"/>
        <w:jc w:val="both"/>
        <w:rPr>
          <w:rFonts w:ascii="Times New Roman" w:hAnsi="Times New Roman" w:cs="Times New Roman"/>
          <w:sz w:val="36"/>
          <w:szCs w:val="36"/>
        </w:rPr>
      </w:pPr>
    </w:p>
    <w:p w:rsidR="00505B37" w:rsidRDefault="00505B37" w:rsidP="00763BC6">
      <w:pPr>
        <w:spacing w:line="360" w:lineRule="auto"/>
        <w:jc w:val="both"/>
        <w:rPr>
          <w:rFonts w:ascii="Times New Roman" w:hAnsi="Times New Roman" w:cs="Times New Roman"/>
          <w:sz w:val="36"/>
          <w:szCs w:val="36"/>
        </w:rPr>
      </w:pPr>
    </w:p>
    <w:p w:rsidR="00505B37" w:rsidRDefault="00505B37" w:rsidP="00763BC6">
      <w:pPr>
        <w:spacing w:line="360" w:lineRule="auto"/>
        <w:jc w:val="both"/>
        <w:rPr>
          <w:rFonts w:ascii="Times New Roman" w:hAnsi="Times New Roman" w:cs="Times New Roman"/>
          <w:sz w:val="36"/>
          <w:szCs w:val="36"/>
        </w:rPr>
      </w:pPr>
    </w:p>
    <w:p w:rsidR="00381207" w:rsidRDefault="00381207"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Нормы водопотребления в л/сут. на человека.</w:t>
      </w:r>
    </w:p>
    <w:tbl>
      <w:tblPr>
        <w:tblStyle w:val="ae"/>
        <w:tblW w:w="0" w:type="auto"/>
        <w:tblLook w:val="04A0"/>
      </w:tblPr>
      <w:tblGrid>
        <w:gridCol w:w="1166"/>
        <w:gridCol w:w="5670"/>
        <w:gridCol w:w="1843"/>
        <w:gridCol w:w="1862"/>
      </w:tblGrid>
      <w:tr w:rsidR="00381207" w:rsidTr="00381207">
        <w:tc>
          <w:tcPr>
            <w:tcW w:w="1166"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p>
        </w:tc>
        <w:tc>
          <w:tcPr>
            <w:tcW w:w="5670"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Потребители</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Первая очередь</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Расчетный срок</w:t>
            </w:r>
          </w:p>
        </w:tc>
      </w:tr>
      <w:tr w:rsidR="00381207" w:rsidTr="00381207">
        <w:tc>
          <w:tcPr>
            <w:tcW w:w="1166"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1</w:t>
            </w:r>
          </w:p>
        </w:tc>
        <w:tc>
          <w:tcPr>
            <w:tcW w:w="5670" w:type="dxa"/>
          </w:tcPr>
          <w:p w:rsidR="00381207" w:rsidRDefault="009C5A90"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Населенные</w:t>
            </w:r>
            <w:r w:rsidR="00381207">
              <w:rPr>
                <w:rFonts w:ascii="Times New Roman" w:hAnsi="Times New Roman" w:cs="Times New Roman"/>
                <w:sz w:val="36"/>
                <w:szCs w:val="36"/>
              </w:rPr>
              <w:t xml:space="preserve"> пункты с центральным водоснабжением</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125</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150</w:t>
            </w:r>
          </w:p>
        </w:tc>
      </w:tr>
      <w:tr w:rsidR="00381207" w:rsidTr="00381207">
        <w:tc>
          <w:tcPr>
            <w:tcW w:w="1166"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2</w:t>
            </w:r>
          </w:p>
        </w:tc>
        <w:tc>
          <w:tcPr>
            <w:tcW w:w="5670"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Остальные населенные пункты</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100</w:t>
            </w:r>
          </w:p>
        </w:tc>
        <w:tc>
          <w:tcPr>
            <w:tcW w:w="1843" w:type="dxa"/>
          </w:tcPr>
          <w:p w:rsidR="00381207" w:rsidRDefault="00381207" w:rsidP="00381207">
            <w:pPr>
              <w:spacing w:line="360" w:lineRule="auto"/>
              <w:jc w:val="center"/>
              <w:rPr>
                <w:rFonts w:ascii="Times New Roman" w:hAnsi="Times New Roman" w:cs="Times New Roman"/>
                <w:sz w:val="36"/>
                <w:szCs w:val="36"/>
              </w:rPr>
            </w:pPr>
            <w:r>
              <w:rPr>
                <w:rFonts w:ascii="Times New Roman" w:hAnsi="Times New Roman" w:cs="Times New Roman"/>
                <w:sz w:val="36"/>
                <w:szCs w:val="36"/>
              </w:rPr>
              <w:t>100</w:t>
            </w:r>
          </w:p>
        </w:tc>
      </w:tr>
    </w:tbl>
    <w:p w:rsidR="00381207" w:rsidRDefault="00381207" w:rsidP="00763BC6">
      <w:pPr>
        <w:spacing w:line="360" w:lineRule="auto"/>
        <w:jc w:val="both"/>
        <w:rPr>
          <w:rFonts w:ascii="Times New Roman" w:hAnsi="Times New Roman" w:cs="Times New Roman"/>
          <w:sz w:val="36"/>
          <w:szCs w:val="36"/>
        </w:rPr>
      </w:pP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нормах учтены коммунальные нужды, расходы на местную промышленность и транспорт.</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Расходы на нужды предприятий приняты на мощностям, выданным администрацией района.</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Нормы на нужды животноводства:</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согласно СНиП 11-31-74.</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Нормы учреждений отдыха согласно ВСН-23-75 по планировке и застройке курортов и зон отдыха.</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Среднесуточные нормы водопотребления для животноводства приняты в метрах на голову:</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Крупнорогатый скот (КРС) в том числе-коровы-80 л., лошади-70л., овцы – 10л, свиньи-25л., птица – 1л.</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Расходы воды на тушение пожаров должны осуществляться по СНиП 2.04.02-84 на следующих стадиях </w:t>
      </w:r>
      <w:r w:rsidR="009C5A90">
        <w:rPr>
          <w:rFonts w:ascii="Times New Roman" w:hAnsi="Times New Roman" w:cs="Times New Roman"/>
          <w:sz w:val="36"/>
          <w:szCs w:val="36"/>
        </w:rPr>
        <w:t>проектирования</w:t>
      </w:r>
      <w:r>
        <w:rPr>
          <w:rFonts w:ascii="Times New Roman" w:hAnsi="Times New Roman" w:cs="Times New Roman"/>
          <w:sz w:val="36"/>
          <w:szCs w:val="36"/>
        </w:rPr>
        <w:t>.</w:t>
      </w:r>
    </w:p>
    <w:p w:rsidR="00925068" w:rsidRDefault="00925068"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Программе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w:t>
      </w:r>
      <w:r>
        <w:rPr>
          <w:rFonts w:ascii="Times New Roman" w:hAnsi="Times New Roman" w:cs="Times New Roman"/>
          <w:sz w:val="36"/>
          <w:szCs w:val="36"/>
        </w:rPr>
        <w:lastRenderedPageBreak/>
        <w:t>резервуара</w:t>
      </w:r>
      <w:r w:rsidR="00924943">
        <w:rPr>
          <w:rFonts w:ascii="Times New Roman" w:hAnsi="Times New Roman" w:cs="Times New Roman"/>
          <w:sz w:val="36"/>
          <w:szCs w:val="36"/>
        </w:rPr>
        <w:t>х чистой воды, в баках водонапорных башен или в отдельных водоемах с обеспечением подъезда к ним автонасосов.</w:t>
      </w:r>
    </w:p>
    <w:p w:rsidR="00924943" w:rsidRDefault="00924943"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Во всех населенных пунктах 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9A000C" w:rsidRDefault="009A000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Вода, подаваемая в водопроводную сеть, должна отвечать ГОСТу «Вода питьевая».</w:t>
      </w:r>
    </w:p>
    <w:p w:rsidR="009A000C" w:rsidRDefault="009A000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каждой системе в целях бесперебойного водоснабжения намечается не менее 2-х водозаборных скважин, одна из которых резервная. При </w:t>
      </w:r>
      <w:r w:rsidR="00F3709E">
        <w:rPr>
          <w:rFonts w:ascii="Times New Roman" w:hAnsi="Times New Roman" w:cs="Times New Roman"/>
          <w:sz w:val="36"/>
          <w:szCs w:val="36"/>
        </w:rPr>
        <w:t>количестве</w:t>
      </w:r>
      <w:r>
        <w:rPr>
          <w:rFonts w:ascii="Times New Roman" w:hAnsi="Times New Roman" w:cs="Times New Roman"/>
          <w:sz w:val="36"/>
          <w:szCs w:val="36"/>
        </w:rPr>
        <w:t xml:space="preserve"> скважин до пяти штук вода подается насосами в водопроводную сеть и регулирующую емкость. При количестве скважин более пяти, вода подается из скважин в сборные резервуары, затем насосами 11-го подъема подается в водопроводную сеть и регулирующую емкость.</w:t>
      </w:r>
    </w:p>
    <w:p w:rsidR="009A000C" w:rsidRDefault="00426E53"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426E53" w:rsidRDefault="00426E53"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Хранение противопожарных запасов воды предусматривается в пожарных водоемах, сборных подземных резервуарах или в баках водонапорных башен.</w:t>
      </w:r>
    </w:p>
    <w:p w:rsidR="00F3709E" w:rsidRDefault="00F3709E" w:rsidP="00763BC6">
      <w:pPr>
        <w:spacing w:line="360" w:lineRule="auto"/>
        <w:jc w:val="both"/>
        <w:rPr>
          <w:rFonts w:ascii="Times New Roman" w:hAnsi="Times New Roman" w:cs="Times New Roman"/>
          <w:b/>
          <w:sz w:val="36"/>
          <w:szCs w:val="36"/>
        </w:rPr>
      </w:pPr>
      <w:r w:rsidRPr="00F3709E">
        <w:rPr>
          <w:rFonts w:ascii="Times New Roman" w:hAnsi="Times New Roman" w:cs="Times New Roman"/>
          <w:b/>
          <w:sz w:val="36"/>
          <w:szCs w:val="36"/>
        </w:rPr>
        <w:t>3.2 Водоотведение</w:t>
      </w:r>
    </w:p>
    <w:p w:rsidR="002364B0" w:rsidRDefault="002364B0" w:rsidP="002364B0">
      <w:pPr>
        <w:spacing w:line="360" w:lineRule="auto"/>
        <w:jc w:val="both"/>
        <w:rPr>
          <w:rFonts w:ascii="Times New Roman" w:hAnsi="Times New Roman" w:cs="Times New Roman"/>
          <w:sz w:val="36"/>
          <w:szCs w:val="36"/>
        </w:rPr>
      </w:pPr>
      <w:r>
        <w:rPr>
          <w:rFonts w:ascii="Times New Roman" w:hAnsi="Times New Roman" w:cs="Times New Roman"/>
          <w:sz w:val="36"/>
          <w:szCs w:val="36"/>
        </w:rPr>
        <w:t>Централизованная канализация отсутствует.</w:t>
      </w:r>
    </w:p>
    <w:p w:rsidR="00F3709E" w:rsidRDefault="00F3709E" w:rsidP="00763BC6">
      <w:pPr>
        <w:spacing w:line="360" w:lineRule="auto"/>
        <w:jc w:val="both"/>
        <w:rPr>
          <w:rFonts w:ascii="Times New Roman" w:hAnsi="Times New Roman" w:cs="Times New Roman"/>
          <w:sz w:val="36"/>
          <w:szCs w:val="36"/>
        </w:rPr>
      </w:pPr>
      <w:r w:rsidRPr="00F3709E">
        <w:rPr>
          <w:rFonts w:ascii="Times New Roman" w:hAnsi="Times New Roman" w:cs="Times New Roman"/>
          <w:sz w:val="36"/>
          <w:szCs w:val="36"/>
        </w:rPr>
        <w:t xml:space="preserve">Проектом предусматривается локальная система канализации для </w:t>
      </w:r>
      <w:r w:rsidRPr="00F3709E">
        <w:rPr>
          <w:rFonts w:ascii="Times New Roman" w:hAnsi="Times New Roman" w:cs="Times New Roman"/>
          <w:sz w:val="36"/>
          <w:szCs w:val="36"/>
        </w:rPr>
        <w:lastRenderedPageBreak/>
        <w:t>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 органами СЭС.</w:t>
      </w:r>
    </w:p>
    <w:p w:rsidR="00F3709E" w:rsidRDefault="00F3709E" w:rsidP="00763BC6">
      <w:pPr>
        <w:spacing w:line="360" w:lineRule="auto"/>
        <w:jc w:val="both"/>
        <w:rPr>
          <w:rFonts w:ascii="Times New Roman" w:hAnsi="Times New Roman" w:cs="Times New Roman"/>
          <w:b/>
          <w:sz w:val="36"/>
          <w:szCs w:val="36"/>
        </w:rPr>
      </w:pPr>
      <w:r w:rsidRPr="00F3709E">
        <w:rPr>
          <w:rFonts w:ascii="Times New Roman" w:hAnsi="Times New Roman" w:cs="Times New Roman"/>
          <w:b/>
          <w:sz w:val="36"/>
          <w:szCs w:val="36"/>
        </w:rPr>
        <w:t xml:space="preserve"> 3.3 Теплоснабжение</w:t>
      </w:r>
    </w:p>
    <w:p w:rsidR="00F3709E" w:rsidRDefault="005F329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Теплоснабжение существующей жилой застройки предусматривается от индивидуальных отопительных печей.</w:t>
      </w:r>
    </w:p>
    <w:p w:rsidR="005F329C" w:rsidRDefault="005F329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5F329C" w:rsidRDefault="005F329C" w:rsidP="00763BC6">
      <w:pPr>
        <w:spacing w:line="360" w:lineRule="auto"/>
        <w:jc w:val="both"/>
        <w:rPr>
          <w:rFonts w:ascii="Times New Roman" w:hAnsi="Times New Roman" w:cs="Times New Roman"/>
          <w:b/>
          <w:sz w:val="36"/>
          <w:szCs w:val="36"/>
        </w:rPr>
      </w:pPr>
      <w:r w:rsidRPr="005F329C">
        <w:rPr>
          <w:rFonts w:ascii="Times New Roman" w:hAnsi="Times New Roman" w:cs="Times New Roman"/>
          <w:b/>
          <w:sz w:val="36"/>
          <w:szCs w:val="36"/>
        </w:rPr>
        <w:t>3.4 Электроснабжение</w:t>
      </w:r>
    </w:p>
    <w:p w:rsidR="005F329C" w:rsidRDefault="005F329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настоящее время основным источником электроснабжения сельского поселения Куганакбашевский сельсовет являются подстанция.</w:t>
      </w:r>
    </w:p>
    <w:p w:rsidR="005F329C" w:rsidRDefault="005F329C"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Электроснабжение жилого района осуществляется по высоковольтным воздушным линиям.</w:t>
      </w:r>
    </w:p>
    <w:p w:rsidR="005B22E2" w:rsidRDefault="005B22E2"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По степени обеспечения надежности электроснабжения электропотребители относятся к потребителям II-II категории.</w:t>
      </w:r>
    </w:p>
    <w:p w:rsidR="005B22E2" w:rsidRDefault="005B22E2" w:rsidP="00763BC6">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Электроснабжение осуществляется от трансформаторных подстанций, расположенных на территории сел.</w:t>
      </w:r>
    </w:p>
    <w:p w:rsidR="002D22E6" w:rsidRDefault="002D22E6" w:rsidP="005B22E2">
      <w:pPr>
        <w:spacing w:line="360" w:lineRule="auto"/>
        <w:jc w:val="right"/>
        <w:rPr>
          <w:rFonts w:ascii="Times New Roman" w:hAnsi="Times New Roman" w:cs="Times New Roman"/>
          <w:sz w:val="36"/>
          <w:szCs w:val="36"/>
        </w:rPr>
      </w:pPr>
    </w:p>
    <w:p w:rsidR="002D22E6" w:rsidRDefault="002D22E6" w:rsidP="005B22E2">
      <w:pPr>
        <w:spacing w:line="360" w:lineRule="auto"/>
        <w:jc w:val="right"/>
        <w:rPr>
          <w:rFonts w:ascii="Times New Roman" w:hAnsi="Times New Roman" w:cs="Times New Roman"/>
          <w:sz w:val="36"/>
          <w:szCs w:val="36"/>
        </w:rPr>
      </w:pPr>
    </w:p>
    <w:p w:rsidR="002D22E6" w:rsidRDefault="002D22E6" w:rsidP="005B22E2">
      <w:pPr>
        <w:spacing w:line="360" w:lineRule="auto"/>
        <w:jc w:val="right"/>
        <w:rPr>
          <w:rFonts w:ascii="Times New Roman" w:hAnsi="Times New Roman" w:cs="Times New Roman"/>
          <w:sz w:val="36"/>
          <w:szCs w:val="36"/>
        </w:rPr>
      </w:pPr>
    </w:p>
    <w:p w:rsidR="002D22E6" w:rsidRDefault="002D22E6" w:rsidP="005B22E2">
      <w:pPr>
        <w:spacing w:line="360" w:lineRule="auto"/>
        <w:jc w:val="right"/>
        <w:rPr>
          <w:rFonts w:ascii="Times New Roman" w:hAnsi="Times New Roman" w:cs="Times New Roman"/>
          <w:sz w:val="36"/>
          <w:szCs w:val="36"/>
        </w:rPr>
      </w:pPr>
    </w:p>
    <w:p w:rsidR="002D22E6" w:rsidRDefault="002D22E6" w:rsidP="005B22E2">
      <w:pPr>
        <w:spacing w:line="360" w:lineRule="auto"/>
        <w:jc w:val="right"/>
        <w:rPr>
          <w:rFonts w:ascii="Times New Roman" w:hAnsi="Times New Roman" w:cs="Times New Roman"/>
          <w:sz w:val="36"/>
          <w:szCs w:val="36"/>
        </w:rPr>
      </w:pPr>
    </w:p>
    <w:p w:rsidR="00981E3C" w:rsidRDefault="00981E3C" w:rsidP="005B22E2">
      <w:pPr>
        <w:spacing w:line="360" w:lineRule="auto"/>
        <w:jc w:val="right"/>
        <w:rPr>
          <w:rFonts w:ascii="Times New Roman" w:hAnsi="Times New Roman" w:cs="Times New Roman"/>
          <w:sz w:val="36"/>
          <w:szCs w:val="36"/>
        </w:rPr>
      </w:pPr>
    </w:p>
    <w:p w:rsidR="00981E3C" w:rsidRDefault="00981E3C" w:rsidP="005B22E2">
      <w:pPr>
        <w:spacing w:line="360" w:lineRule="auto"/>
        <w:jc w:val="right"/>
        <w:rPr>
          <w:rFonts w:ascii="Times New Roman" w:hAnsi="Times New Roman" w:cs="Times New Roman"/>
          <w:sz w:val="36"/>
          <w:szCs w:val="36"/>
        </w:rPr>
      </w:pPr>
    </w:p>
    <w:p w:rsidR="00981E3C" w:rsidRDefault="00981E3C" w:rsidP="00505B37">
      <w:pPr>
        <w:spacing w:line="360" w:lineRule="auto"/>
        <w:rPr>
          <w:rFonts w:ascii="Times New Roman" w:hAnsi="Times New Roman" w:cs="Times New Roman"/>
          <w:sz w:val="36"/>
          <w:szCs w:val="36"/>
        </w:rPr>
      </w:pPr>
    </w:p>
    <w:p w:rsidR="005B22E2" w:rsidRDefault="005B22E2" w:rsidP="005B22E2">
      <w:pPr>
        <w:spacing w:line="360" w:lineRule="auto"/>
        <w:jc w:val="right"/>
        <w:rPr>
          <w:rFonts w:ascii="Times New Roman" w:hAnsi="Times New Roman" w:cs="Times New Roman"/>
          <w:sz w:val="36"/>
          <w:szCs w:val="36"/>
        </w:rPr>
      </w:pPr>
      <w:r>
        <w:rPr>
          <w:rFonts w:ascii="Times New Roman" w:hAnsi="Times New Roman" w:cs="Times New Roman"/>
          <w:sz w:val="36"/>
          <w:szCs w:val="36"/>
        </w:rPr>
        <w:t>Таблица 2</w:t>
      </w:r>
    </w:p>
    <w:p w:rsidR="002D22E6" w:rsidRDefault="002D22E6" w:rsidP="002D22E6">
      <w:pPr>
        <w:spacing w:line="360" w:lineRule="auto"/>
        <w:jc w:val="center"/>
        <w:rPr>
          <w:rFonts w:ascii="Times New Roman" w:hAnsi="Times New Roman" w:cs="Times New Roman"/>
          <w:b/>
          <w:sz w:val="36"/>
          <w:szCs w:val="36"/>
        </w:rPr>
      </w:pPr>
      <w:r w:rsidRPr="002D22E6">
        <w:rPr>
          <w:rFonts w:ascii="Times New Roman" w:hAnsi="Times New Roman" w:cs="Times New Roman"/>
          <w:b/>
          <w:sz w:val="36"/>
          <w:szCs w:val="36"/>
        </w:rPr>
        <w:t xml:space="preserve">Информация по ТП </w:t>
      </w:r>
    </w:p>
    <w:tbl>
      <w:tblPr>
        <w:tblStyle w:val="ae"/>
        <w:tblW w:w="0" w:type="auto"/>
        <w:tblLook w:val="04A0"/>
      </w:tblPr>
      <w:tblGrid>
        <w:gridCol w:w="1045"/>
        <w:gridCol w:w="2705"/>
        <w:gridCol w:w="2067"/>
        <w:gridCol w:w="2615"/>
        <w:gridCol w:w="2615"/>
      </w:tblGrid>
      <w:tr w:rsidR="002D22E6" w:rsidTr="0035249C">
        <w:tc>
          <w:tcPr>
            <w:tcW w:w="1045" w:type="dxa"/>
          </w:tcPr>
          <w:p w:rsidR="002D22E6" w:rsidRPr="002D22E6" w:rsidRDefault="002D22E6" w:rsidP="002D22E6">
            <w:pPr>
              <w:spacing w:line="360" w:lineRule="auto"/>
              <w:jc w:val="both"/>
              <w:rPr>
                <w:rFonts w:ascii="Times New Roman" w:hAnsi="Times New Roman" w:cs="Times New Roman"/>
                <w:sz w:val="36"/>
                <w:szCs w:val="36"/>
              </w:rPr>
            </w:pPr>
            <w:r w:rsidRPr="002D22E6">
              <w:rPr>
                <w:rFonts w:ascii="Times New Roman" w:hAnsi="Times New Roman" w:cs="Times New Roman"/>
                <w:sz w:val="36"/>
                <w:szCs w:val="36"/>
              </w:rPr>
              <w:t>№п/п</w:t>
            </w:r>
          </w:p>
        </w:tc>
        <w:tc>
          <w:tcPr>
            <w:tcW w:w="2705" w:type="dxa"/>
          </w:tcPr>
          <w:p w:rsidR="002D22E6" w:rsidRPr="002D22E6" w:rsidRDefault="002D22E6" w:rsidP="002D22E6">
            <w:pPr>
              <w:spacing w:line="360" w:lineRule="auto"/>
              <w:jc w:val="both"/>
              <w:rPr>
                <w:rFonts w:ascii="Times New Roman" w:hAnsi="Times New Roman" w:cs="Times New Roman"/>
                <w:sz w:val="36"/>
                <w:szCs w:val="36"/>
              </w:rPr>
            </w:pPr>
            <w:r w:rsidRPr="002D22E6">
              <w:rPr>
                <w:rFonts w:ascii="Times New Roman" w:hAnsi="Times New Roman" w:cs="Times New Roman"/>
                <w:sz w:val="36"/>
                <w:szCs w:val="36"/>
              </w:rPr>
              <w:t>Количество КТП</w:t>
            </w:r>
          </w:p>
        </w:tc>
        <w:tc>
          <w:tcPr>
            <w:tcW w:w="2067" w:type="dxa"/>
          </w:tcPr>
          <w:p w:rsidR="002D22E6" w:rsidRPr="002D22E6" w:rsidRDefault="002D22E6" w:rsidP="002D22E6">
            <w:pPr>
              <w:spacing w:line="360" w:lineRule="auto"/>
              <w:jc w:val="both"/>
              <w:rPr>
                <w:rFonts w:ascii="Times New Roman" w:hAnsi="Times New Roman" w:cs="Times New Roman"/>
                <w:sz w:val="36"/>
                <w:szCs w:val="36"/>
              </w:rPr>
            </w:pPr>
            <w:r>
              <w:rPr>
                <w:rFonts w:ascii="Times New Roman" w:hAnsi="Times New Roman" w:cs="Times New Roman"/>
                <w:sz w:val="36"/>
                <w:szCs w:val="36"/>
              </w:rPr>
              <w:t>Мощность, кВА</w:t>
            </w:r>
          </w:p>
        </w:tc>
        <w:tc>
          <w:tcPr>
            <w:tcW w:w="2615" w:type="dxa"/>
          </w:tcPr>
          <w:p w:rsidR="002D22E6" w:rsidRPr="002D22E6" w:rsidRDefault="002D22E6" w:rsidP="002D22E6">
            <w:pPr>
              <w:spacing w:line="360" w:lineRule="auto"/>
              <w:jc w:val="both"/>
              <w:rPr>
                <w:rFonts w:ascii="Times New Roman" w:hAnsi="Times New Roman" w:cs="Times New Roman"/>
                <w:sz w:val="36"/>
                <w:szCs w:val="36"/>
              </w:rPr>
            </w:pPr>
            <w:r w:rsidRPr="002D22E6">
              <w:rPr>
                <w:rFonts w:ascii="Times New Roman" w:hAnsi="Times New Roman" w:cs="Times New Roman"/>
                <w:sz w:val="36"/>
                <w:szCs w:val="36"/>
              </w:rPr>
              <w:t xml:space="preserve">Протяженность ВЛ-0,4 </w:t>
            </w:r>
            <w:r>
              <w:rPr>
                <w:rFonts w:ascii="Times New Roman" w:hAnsi="Times New Roman" w:cs="Times New Roman"/>
                <w:sz w:val="36"/>
                <w:szCs w:val="36"/>
              </w:rPr>
              <w:t>кВ</w:t>
            </w:r>
            <w:r w:rsidRPr="002D22E6">
              <w:rPr>
                <w:rFonts w:ascii="Times New Roman" w:hAnsi="Times New Roman" w:cs="Times New Roman"/>
                <w:sz w:val="36"/>
                <w:szCs w:val="36"/>
              </w:rPr>
              <w:t>, км</w:t>
            </w:r>
          </w:p>
        </w:tc>
        <w:tc>
          <w:tcPr>
            <w:tcW w:w="2615" w:type="dxa"/>
          </w:tcPr>
          <w:p w:rsidR="002D22E6" w:rsidRPr="002D22E6" w:rsidRDefault="002D22E6" w:rsidP="002D22E6">
            <w:pPr>
              <w:spacing w:line="360" w:lineRule="auto"/>
              <w:jc w:val="both"/>
              <w:rPr>
                <w:rFonts w:ascii="Times New Roman" w:hAnsi="Times New Roman" w:cs="Times New Roman"/>
                <w:sz w:val="36"/>
                <w:szCs w:val="36"/>
              </w:rPr>
            </w:pPr>
            <w:r w:rsidRPr="002D22E6">
              <w:rPr>
                <w:rFonts w:ascii="Times New Roman" w:hAnsi="Times New Roman" w:cs="Times New Roman"/>
                <w:sz w:val="36"/>
                <w:szCs w:val="36"/>
              </w:rPr>
              <w:t>Протяженность ВЛ-</w:t>
            </w:r>
            <w:r>
              <w:rPr>
                <w:rFonts w:ascii="Times New Roman" w:hAnsi="Times New Roman" w:cs="Times New Roman"/>
                <w:sz w:val="36"/>
                <w:szCs w:val="36"/>
              </w:rPr>
              <w:t>10кВ</w:t>
            </w:r>
            <w:r w:rsidRPr="002D22E6">
              <w:rPr>
                <w:rFonts w:ascii="Times New Roman" w:hAnsi="Times New Roman" w:cs="Times New Roman"/>
                <w:sz w:val="36"/>
                <w:szCs w:val="36"/>
              </w:rPr>
              <w:t>, км</w:t>
            </w:r>
          </w:p>
        </w:tc>
      </w:tr>
      <w:tr w:rsidR="0035249C" w:rsidTr="00C74CF5">
        <w:tc>
          <w:tcPr>
            <w:tcW w:w="11047" w:type="dxa"/>
            <w:gridSpan w:val="5"/>
          </w:tcPr>
          <w:p w:rsidR="0035249C" w:rsidRPr="0035249C" w:rsidRDefault="0035249C" w:rsidP="0035249C">
            <w:pPr>
              <w:spacing w:line="360" w:lineRule="auto"/>
              <w:jc w:val="center"/>
              <w:rPr>
                <w:rFonts w:ascii="Times New Roman" w:hAnsi="Times New Roman" w:cs="Times New Roman"/>
                <w:sz w:val="36"/>
                <w:szCs w:val="36"/>
              </w:rPr>
            </w:pPr>
            <w:r w:rsidRPr="0035249C">
              <w:rPr>
                <w:rFonts w:ascii="Times New Roman" w:hAnsi="Times New Roman" w:cs="Times New Roman"/>
                <w:sz w:val="36"/>
                <w:szCs w:val="36"/>
              </w:rPr>
              <w:t>с.Куганакбаш</w:t>
            </w:r>
          </w:p>
        </w:tc>
      </w:tr>
      <w:tr w:rsidR="002D22E6" w:rsidTr="0035249C">
        <w:tc>
          <w:tcPr>
            <w:tcW w:w="1045" w:type="dxa"/>
          </w:tcPr>
          <w:p w:rsidR="002D22E6"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1</w:t>
            </w:r>
          </w:p>
        </w:tc>
        <w:tc>
          <w:tcPr>
            <w:tcW w:w="2705" w:type="dxa"/>
          </w:tcPr>
          <w:p w:rsidR="002D22E6"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18</w:t>
            </w:r>
          </w:p>
        </w:tc>
        <w:tc>
          <w:tcPr>
            <w:tcW w:w="2067" w:type="dxa"/>
          </w:tcPr>
          <w:p w:rsidR="002D22E6"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4198</w:t>
            </w:r>
          </w:p>
        </w:tc>
        <w:tc>
          <w:tcPr>
            <w:tcW w:w="2615" w:type="dxa"/>
          </w:tcPr>
          <w:p w:rsidR="002D22E6"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16,388</w:t>
            </w:r>
          </w:p>
        </w:tc>
        <w:tc>
          <w:tcPr>
            <w:tcW w:w="2615" w:type="dxa"/>
          </w:tcPr>
          <w:p w:rsidR="002D22E6"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37,455</w:t>
            </w:r>
          </w:p>
        </w:tc>
      </w:tr>
      <w:tr w:rsidR="00BD5CA0" w:rsidTr="00C74CF5">
        <w:tc>
          <w:tcPr>
            <w:tcW w:w="11047" w:type="dxa"/>
            <w:gridSpan w:val="5"/>
          </w:tcPr>
          <w:p w:rsidR="00BD5CA0" w:rsidRPr="00BD5CA0" w:rsidRDefault="00BD5CA0" w:rsidP="00BD5CA0">
            <w:pPr>
              <w:spacing w:line="360" w:lineRule="auto"/>
              <w:jc w:val="center"/>
              <w:rPr>
                <w:rFonts w:ascii="Times New Roman" w:hAnsi="Times New Roman" w:cs="Times New Roman"/>
                <w:sz w:val="36"/>
                <w:szCs w:val="36"/>
              </w:rPr>
            </w:pPr>
            <w:r>
              <w:rPr>
                <w:rFonts w:ascii="Times New Roman" w:hAnsi="Times New Roman" w:cs="Times New Roman"/>
                <w:sz w:val="36"/>
                <w:szCs w:val="36"/>
              </w:rPr>
              <w:t>д</w:t>
            </w:r>
            <w:r w:rsidRPr="00BD5CA0">
              <w:rPr>
                <w:rFonts w:ascii="Times New Roman" w:hAnsi="Times New Roman" w:cs="Times New Roman"/>
                <w:sz w:val="36"/>
                <w:szCs w:val="36"/>
              </w:rPr>
              <w:t>.Юмагузино</w:t>
            </w:r>
          </w:p>
        </w:tc>
      </w:tr>
      <w:tr w:rsidR="0035249C" w:rsidTr="0035249C">
        <w:tc>
          <w:tcPr>
            <w:tcW w:w="1045" w:type="dxa"/>
          </w:tcPr>
          <w:p w:rsidR="0035249C" w:rsidRPr="00623C60" w:rsidRDefault="00623C60" w:rsidP="00623C60">
            <w:pPr>
              <w:spacing w:line="360" w:lineRule="auto"/>
              <w:jc w:val="center"/>
              <w:rPr>
                <w:rFonts w:ascii="Times New Roman" w:hAnsi="Times New Roman" w:cs="Times New Roman"/>
                <w:sz w:val="36"/>
                <w:szCs w:val="36"/>
              </w:rPr>
            </w:pPr>
            <w:r w:rsidRPr="00623C60">
              <w:rPr>
                <w:rFonts w:ascii="Times New Roman" w:hAnsi="Times New Roman" w:cs="Times New Roman"/>
                <w:sz w:val="36"/>
                <w:szCs w:val="36"/>
              </w:rPr>
              <w:t>2</w:t>
            </w:r>
          </w:p>
        </w:tc>
        <w:tc>
          <w:tcPr>
            <w:tcW w:w="2705" w:type="dxa"/>
          </w:tcPr>
          <w:p w:rsidR="0035249C" w:rsidRPr="00623C60" w:rsidRDefault="00623C60" w:rsidP="00623C60">
            <w:pPr>
              <w:spacing w:line="360" w:lineRule="auto"/>
              <w:jc w:val="center"/>
              <w:rPr>
                <w:rFonts w:ascii="Times New Roman" w:hAnsi="Times New Roman" w:cs="Times New Roman"/>
                <w:sz w:val="36"/>
                <w:szCs w:val="36"/>
              </w:rPr>
            </w:pPr>
            <w:r>
              <w:rPr>
                <w:rFonts w:ascii="Times New Roman" w:hAnsi="Times New Roman" w:cs="Times New Roman"/>
                <w:sz w:val="36"/>
                <w:szCs w:val="36"/>
              </w:rPr>
              <w:t>4</w:t>
            </w:r>
          </w:p>
        </w:tc>
        <w:tc>
          <w:tcPr>
            <w:tcW w:w="2067" w:type="dxa"/>
          </w:tcPr>
          <w:p w:rsidR="0035249C" w:rsidRPr="00623C60" w:rsidRDefault="00623C60" w:rsidP="00623C60">
            <w:pPr>
              <w:spacing w:line="360" w:lineRule="auto"/>
              <w:jc w:val="center"/>
              <w:rPr>
                <w:rFonts w:ascii="Times New Roman" w:hAnsi="Times New Roman" w:cs="Times New Roman"/>
                <w:sz w:val="36"/>
                <w:szCs w:val="36"/>
              </w:rPr>
            </w:pPr>
            <w:r>
              <w:rPr>
                <w:rFonts w:ascii="Times New Roman" w:hAnsi="Times New Roman" w:cs="Times New Roman"/>
                <w:sz w:val="36"/>
                <w:szCs w:val="36"/>
              </w:rPr>
              <w:t>63</w:t>
            </w:r>
          </w:p>
        </w:tc>
        <w:tc>
          <w:tcPr>
            <w:tcW w:w="2615" w:type="dxa"/>
          </w:tcPr>
          <w:p w:rsidR="0035249C" w:rsidRPr="00623C60" w:rsidRDefault="00623C60" w:rsidP="00623C60">
            <w:pPr>
              <w:spacing w:line="360" w:lineRule="auto"/>
              <w:jc w:val="center"/>
              <w:rPr>
                <w:rFonts w:ascii="Times New Roman" w:hAnsi="Times New Roman" w:cs="Times New Roman"/>
                <w:sz w:val="36"/>
                <w:szCs w:val="36"/>
              </w:rPr>
            </w:pPr>
            <w:r>
              <w:rPr>
                <w:rFonts w:ascii="Times New Roman" w:hAnsi="Times New Roman" w:cs="Times New Roman"/>
                <w:sz w:val="36"/>
                <w:szCs w:val="36"/>
              </w:rPr>
              <w:t>4,468</w:t>
            </w:r>
          </w:p>
        </w:tc>
        <w:tc>
          <w:tcPr>
            <w:tcW w:w="2615" w:type="dxa"/>
          </w:tcPr>
          <w:p w:rsidR="0035249C" w:rsidRPr="00623C60" w:rsidRDefault="0035249C" w:rsidP="00623C60">
            <w:pPr>
              <w:spacing w:line="360" w:lineRule="auto"/>
              <w:jc w:val="center"/>
              <w:rPr>
                <w:rFonts w:ascii="Times New Roman" w:hAnsi="Times New Roman" w:cs="Times New Roman"/>
                <w:sz w:val="36"/>
                <w:szCs w:val="36"/>
              </w:rPr>
            </w:pPr>
          </w:p>
        </w:tc>
      </w:tr>
      <w:tr w:rsidR="00BD5CA0" w:rsidTr="00C74CF5">
        <w:tc>
          <w:tcPr>
            <w:tcW w:w="11047" w:type="dxa"/>
            <w:gridSpan w:val="5"/>
          </w:tcPr>
          <w:p w:rsidR="00BD5CA0" w:rsidRPr="00BD5CA0" w:rsidRDefault="00BD5CA0" w:rsidP="00BD5CA0">
            <w:pPr>
              <w:spacing w:line="360" w:lineRule="auto"/>
              <w:jc w:val="center"/>
              <w:rPr>
                <w:rFonts w:ascii="Times New Roman" w:hAnsi="Times New Roman" w:cs="Times New Roman"/>
                <w:sz w:val="36"/>
                <w:szCs w:val="36"/>
              </w:rPr>
            </w:pPr>
            <w:r w:rsidRPr="00BD5CA0">
              <w:rPr>
                <w:rFonts w:ascii="Times New Roman" w:hAnsi="Times New Roman" w:cs="Times New Roman"/>
                <w:sz w:val="36"/>
                <w:szCs w:val="36"/>
              </w:rPr>
              <w:t>д.Новоивановка</w:t>
            </w:r>
          </w:p>
        </w:tc>
      </w:tr>
      <w:tr w:rsidR="00BD5CA0" w:rsidTr="0035249C">
        <w:tc>
          <w:tcPr>
            <w:tcW w:w="1045" w:type="dxa"/>
          </w:tcPr>
          <w:p w:rsidR="00BD5CA0" w:rsidRPr="00D02CD0" w:rsidRDefault="00D02CD0" w:rsidP="00D02CD0">
            <w:pPr>
              <w:spacing w:line="360" w:lineRule="auto"/>
              <w:jc w:val="center"/>
              <w:rPr>
                <w:rFonts w:ascii="Times New Roman" w:hAnsi="Times New Roman" w:cs="Times New Roman"/>
                <w:sz w:val="36"/>
                <w:szCs w:val="36"/>
              </w:rPr>
            </w:pPr>
            <w:r w:rsidRPr="00D02CD0">
              <w:rPr>
                <w:rFonts w:ascii="Times New Roman" w:hAnsi="Times New Roman" w:cs="Times New Roman"/>
                <w:sz w:val="36"/>
                <w:szCs w:val="36"/>
              </w:rPr>
              <w:t>3</w:t>
            </w:r>
          </w:p>
        </w:tc>
        <w:tc>
          <w:tcPr>
            <w:tcW w:w="2705" w:type="dxa"/>
          </w:tcPr>
          <w:p w:rsidR="00BD5CA0" w:rsidRPr="00D02CD0" w:rsidRDefault="00D02CD0" w:rsidP="00D02CD0">
            <w:pPr>
              <w:spacing w:line="360" w:lineRule="auto"/>
              <w:jc w:val="center"/>
              <w:rPr>
                <w:rFonts w:ascii="Times New Roman" w:hAnsi="Times New Roman" w:cs="Times New Roman"/>
                <w:sz w:val="36"/>
                <w:szCs w:val="36"/>
              </w:rPr>
            </w:pPr>
            <w:r>
              <w:rPr>
                <w:rFonts w:ascii="Times New Roman" w:hAnsi="Times New Roman" w:cs="Times New Roman"/>
                <w:sz w:val="36"/>
                <w:szCs w:val="36"/>
              </w:rPr>
              <w:t>1</w:t>
            </w:r>
          </w:p>
        </w:tc>
        <w:tc>
          <w:tcPr>
            <w:tcW w:w="2067" w:type="dxa"/>
          </w:tcPr>
          <w:p w:rsidR="00BD5CA0" w:rsidRPr="00D02CD0" w:rsidRDefault="00D02CD0" w:rsidP="00D02CD0">
            <w:pPr>
              <w:spacing w:line="360" w:lineRule="auto"/>
              <w:jc w:val="center"/>
              <w:rPr>
                <w:rFonts w:ascii="Times New Roman" w:hAnsi="Times New Roman" w:cs="Times New Roman"/>
                <w:sz w:val="36"/>
                <w:szCs w:val="36"/>
              </w:rPr>
            </w:pPr>
            <w:r>
              <w:rPr>
                <w:rFonts w:ascii="Times New Roman" w:hAnsi="Times New Roman" w:cs="Times New Roman"/>
                <w:sz w:val="36"/>
                <w:szCs w:val="36"/>
              </w:rPr>
              <w:t>25</w:t>
            </w:r>
          </w:p>
        </w:tc>
        <w:tc>
          <w:tcPr>
            <w:tcW w:w="2615" w:type="dxa"/>
          </w:tcPr>
          <w:p w:rsidR="00BD5CA0" w:rsidRPr="00D02CD0" w:rsidRDefault="00D02CD0" w:rsidP="00D02CD0">
            <w:pPr>
              <w:spacing w:line="360" w:lineRule="auto"/>
              <w:jc w:val="center"/>
              <w:rPr>
                <w:rFonts w:ascii="Times New Roman" w:hAnsi="Times New Roman" w:cs="Times New Roman"/>
                <w:sz w:val="36"/>
                <w:szCs w:val="36"/>
              </w:rPr>
            </w:pPr>
            <w:r>
              <w:rPr>
                <w:rFonts w:ascii="Times New Roman" w:hAnsi="Times New Roman" w:cs="Times New Roman"/>
                <w:sz w:val="36"/>
                <w:szCs w:val="36"/>
              </w:rPr>
              <w:t>1,601</w:t>
            </w:r>
          </w:p>
        </w:tc>
        <w:tc>
          <w:tcPr>
            <w:tcW w:w="2615" w:type="dxa"/>
          </w:tcPr>
          <w:p w:rsidR="00BD5CA0" w:rsidRPr="00D02CD0" w:rsidRDefault="00BD5CA0" w:rsidP="00D02CD0">
            <w:pPr>
              <w:spacing w:line="360" w:lineRule="auto"/>
              <w:jc w:val="center"/>
              <w:rPr>
                <w:rFonts w:ascii="Times New Roman" w:hAnsi="Times New Roman" w:cs="Times New Roman"/>
                <w:sz w:val="36"/>
                <w:szCs w:val="36"/>
              </w:rPr>
            </w:pPr>
          </w:p>
        </w:tc>
      </w:tr>
    </w:tbl>
    <w:p w:rsidR="002D22E6" w:rsidRPr="002D22E6" w:rsidRDefault="002D22E6" w:rsidP="002D22E6">
      <w:pPr>
        <w:spacing w:line="360" w:lineRule="auto"/>
        <w:jc w:val="both"/>
        <w:rPr>
          <w:rFonts w:ascii="Times New Roman" w:hAnsi="Times New Roman" w:cs="Times New Roman"/>
          <w:b/>
          <w:sz w:val="36"/>
          <w:szCs w:val="36"/>
        </w:rPr>
      </w:pPr>
    </w:p>
    <w:p w:rsidR="000E2EA1" w:rsidRDefault="000E2EA1" w:rsidP="000E2EA1">
      <w:pPr>
        <w:pStyle w:val="ad"/>
        <w:spacing w:line="360" w:lineRule="auto"/>
        <w:ind w:left="1695"/>
        <w:jc w:val="both"/>
        <w:rPr>
          <w:rFonts w:ascii="Times New Roman" w:hAnsi="Times New Roman" w:cs="Times New Roman"/>
          <w:sz w:val="28"/>
          <w:szCs w:val="28"/>
        </w:rPr>
      </w:pPr>
    </w:p>
    <w:p w:rsidR="000E2EA1" w:rsidRDefault="000E2EA1" w:rsidP="0091348E">
      <w:pPr>
        <w:pStyle w:val="ad"/>
        <w:spacing w:line="360" w:lineRule="auto"/>
        <w:ind w:left="1077"/>
        <w:jc w:val="both"/>
        <w:rPr>
          <w:rFonts w:ascii="Times New Roman" w:hAnsi="Times New Roman" w:cs="Times New Roman"/>
          <w:sz w:val="28"/>
          <w:szCs w:val="28"/>
        </w:rPr>
      </w:pPr>
    </w:p>
    <w:p w:rsidR="00427D0D" w:rsidRDefault="00427D0D" w:rsidP="00427D0D">
      <w:pPr>
        <w:spacing w:line="360" w:lineRule="auto"/>
        <w:jc w:val="both"/>
        <w:rPr>
          <w:rFonts w:ascii="Times New Roman" w:hAnsi="Times New Roman" w:cs="Times New Roman"/>
          <w:b/>
          <w:sz w:val="36"/>
          <w:szCs w:val="36"/>
        </w:rPr>
      </w:pPr>
      <w:r w:rsidRPr="00427D0D">
        <w:rPr>
          <w:rFonts w:ascii="Times New Roman" w:hAnsi="Times New Roman" w:cs="Times New Roman"/>
          <w:b/>
          <w:sz w:val="36"/>
          <w:szCs w:val="36"/>
        </w:rPr>
        <w:t>3.5 Газоснабжение</w:t>
      </w:r>
    </w:p>
    <w:p w:rsidR="0091348E" w:rsidRDefault="00427D0D" w:rsidP="00427D0D">
      <w:pPr>
        <w:spacing w:line="360" w:lineRule="auto"/>
        <w:jc w:val="both"/>
        <w:rPr>
          <w:rFonts w:ascii="Times New Roman" w:hAnsi="Times New Roman" w:cs="Times New Roman"/>
          <w:sz w:val="36"/>
          <w:szCs w:val="36"/>
        </w:rPr>
      </w:pPr>
      <w:r w:rsidRPr="00427D0D">
        <w:rPr>
          <w:rFonts w:ascii="Times New Roman" w:hAnsi="Times New Roman" w:cs="Times New Roman"/>
          <w:sz w:val="36"/>
          <w:szCs w:val="36"/>
        </w:rPr>
        <w:t xml:space="preserve">Газоснабжение </w:t>
      </w:r>
      <w:r>
        <w:rPr>
          <w:rFonts w:ascii="Times New Roman" w:hAnsi="Times New Roman" w:cs="Times New Roman"/>
          <w:sz w:val="36"/>
          <w:szCs w:val="36"/>
        </w:rPr>
        <w:t xml:space="preserve">Стерлибашевского района осуществляется от магистрального газопровода через АГРС «Стерлибашево», «Терешля» и «Киргиз – Мияки». </w:t>
      </w:r>
    </w:p>
    <w:p w:rsidR="00427D0D" w:rsidRDefault="00427D0D"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Централизованное газо</w:t>
      </w:r>
      <w:r w:rsidR="00807DCB">
        <w:rPr>
          <w:rFonts w:ascii="Times New Roman" w:hAnsi="Times New Roman" w:cs="Times New Roman"/>
          <w:sz w:val="36"/>
          <w:szCs w:val="36"/>
        </w:rPr>
        <w:t>снабжение в поселении осуществляется в н.п. Куганакбаш и Юмагузино через ГРС «Стерлибашево»</w:t>
      </w:r>
    </w:p>
    <w:p w:rsidR="00807DCB" w:rsidRDefault="00807DCB"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Газ подается на хозяйственно-бытовые, коммунальные нужды; на технологические нужды промышленных и сельскохозяйственных предприятий. Проектом  в поселении предусматривается,  на первую очередь строительства 80% усадеб будут обеспечены сетевым газом и 20% сжиженным.</w:t>
      </w:r>
    </w:p>
    <w:p w:rsidR="00807DCB" w:rsidRDefault="00807DCB"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Основными потребителями газа являются жилищно-коммунальный сектор.</w:t>
      </w:r>
    </w:p>
    <w:p w:rsidR="00807DCB" w:rsidRDefault="00807DCB"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Подача газа в населенные пункты будет осуществляться по межпоселковым газопроводам давлением 6-12 кгс/м3 (0,6-1,2 Мпа) с последующим понижением давления в ГРП, ШРП.</w:t>
      </w:r>
    </w:p>
    <w:p w:rsidR="003954AC" w:rsidRDefault="003954AC"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Для объектов газоснабжения предусматриваются санитарные разрывы и охранные зоны. Охранная зона газопровода проходящего на территории жилой застройки, установливается в соответствии со СНиП 2.07.01-89 «Градостроительство.Планировка и застройка городских и сельских поселений». От газорегуляторных пунктов устанавливаются охранные зоны в размере 20 м.</w:t>
      </w:r>
    </w:p>
    <w:p w:rsidR="003954AC" w:rsidRDefault="003954AC"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От магистрального нефтегазопровода Ишимбай-Шкапово СЗЗ составляет 150 м, охранная зона 50 м.</w:t>
      </w:r>
    </w:p>
    <w:p w:rsidR="003E0FA2" w:rsidRDefault="003E0FA2" w:rsidP="00427D0D">
      <w:pPr>
        <w:spacing w:line="360" w:lineRule="auto"/>
        <w:jc w:val="both"/>
        <w:rPr>
          <w:rFonts w:ascii="Times New Roman" w:hAnsi="Times New Roman" w:cs="Times New Roman"/>
          <w:sz w:val="36"/>
          <w:szCs w:val="36"/>
        </w:rPr>
      </w:pPr>
    </w:p>
    <w:p w:rsidR="005C2CF3" w:rsidRDefault="005C2CF3" w:rsidP="00427D0D">
      <w:pPr>
        <w:spacing w:line="360" w:lineRule="auto"/>
        <w:jc w:val="both"/>
        <w:rPr>
          <w:rFonts w:ascii="Times New Roman" w:hAnsi="Times New Roman" w:cs="Times New Roman"/>
          <w:b/>
          <w:sz w:val="36"/>
          <w:szCs w:val="36"/>
        </w:rPr>
      </w:pPr>
      <w:r w:rsidRPr="008C6905">
        <w:rPr>
          <w:rFonts w:ascii="Times New Roman" w:hAnsi="Times New Roman" w:cs="Times New Roman"/>
          <w:b/>
          <w:sz w:val="36"/>
          <w:szCs w:val="36"/>
        </w:rPr>
        <w:t>3.6 Размещение</w:t>
      </w:r>
      <w:r w:rsidR="008C6905" w:rsidRPr="008C6905">
        <w:rPr>
          <w:rFonts w:ascii="Times New Roman" w:hAnsi="Times New Roman" w:cs="Times New Roman"/>
          <w:b/>
          <w:sz w:val="36"/>
          <w:szCs w:val="36"/>
        </w:rPr>
        <w:t xml:space="preserve"> и утилизация твердых бытовых отходов (ТБО)</w:t>
      </w:r>
    </w:p>
    <w:p w:rsidR="008C6905" w:rsidRDefault="008C6905"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Удаление мусора предусматривается централизованно на полигон ТБО. Для сбора мусора устанавливаются мусоросборники. Согласно приложения 11 к СНиП 2.07.01-89*, количество бытовых отходов представлено в табл.3</w:t>
      </w:r>
    </w:p>
    <w:p w:rsidR="00A04B78" w:rsidRDefault="00A04B78"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данной Программе предусмотрены следующие мероприятия по предотвращению чрезвычайных ситуаций:</w:t>
      </w:r>
    </w:p>
    <w:p w:rsidR="00A04B78" w:rsidRDefault="00A04B78"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обеспечение охранных и санитарно-защитных зон;</w:t>
      </w:r>
    </w:p>
    <w:p w:rsidR="00A04B78" w:rsidRDefault="00A04B78"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трассы трубопроводов необходимо оборудовать в соответствии с Правилами охраны магистральных трубопроводов.</w:t>
      </w:r>
    </w:p>
    <w:p w:rsidR="00A04B78" w:rsidRDefault="00A04B78"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усиление противопожарных мероприятий в местах массового сосредоточения людей.</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планировки территории, является установление зон с особыми условиями использования территории.</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Зоны с особыми условиями использования на территории поселения представлены:</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санитарно-защитными зонами (СЗЗ) предприятий, сооружений и иных объектов;</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зонами охраны источников водоснабжения;</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охранными и санитарно-защитными зонами транспортной и инженерной инфраструктуры.</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подлежат выносу за пределы жилой застройки в связи с несоблюдением санитарных норм МТФ и МТМ в с.Куганакбаш.</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 подлежат ликвидации свалка мусора и скотомогильник в с.Юмагузино в связи с несоблюдением СЗЗ от жилья.</w:t>
      </w:r>
    </w:p>
    <w:p w:rsidR="004B6BC1" w:rsidRDefault="004B6BC1"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Объем бытовых отходов по поселению представлен в таблице №3.</w:t>
      </w:r>
    </w:p>
    <w:p w:rsidR="00354B9B" w:rsidRDefault="00354B9B" w:rsidP="001464C9">
      <w:pPr>
        <w:spacing w:line="360" w:lineRule="auto"/>
        <w:jc w:val="right"/>
        <w:rPr>
          <w:rFonts w:ascii="Times New Roman" w:hAnsi="Times New Roman" w:cs="Times New Roman"/>
          <w:sz w:val="36"/>
          <w:szCs w:val="36"/>
        </w:rPr>
      </w:pPr>
    </w:p>
    <w:p w:rsidR="001464C9" w:rsidRDefault="001464C9" w:rsidP="001464C9">
      <w:pPr>
        <w:spacing w:line="360" w:lineRule="auto"/>
        <w:jc w:val="right"/>
        <w:rPr>
          <w:rFonts w:ascii="Times New Roman" w:hAnsi="Times New Roman" w:cs="Times New Roman"/>
          <w:sz w:val="36"/>
          <w:szCs w:val="36"/>
        </w:rPr>
      </w:pPr>
      <w:r>
        <w:rPr>
          <w:rFonts w:ascii="Times New Roman" w:hAnsi="Times New Roman" w:cs="Times New Roman"/>
          <w:sz w:val="36"/>
          <w:szCs w:val="36"/>
        </w:rPr>
        <w:t>Таблица №</w:t>
      </w:r>
      <w:r w:rsidR="00FD09F2">
        <w:rPr>
          <w:rFonts w:ascii="Times New Roman" w:hAnsi="Times New Roman" w:cs="Times New Roman"/>
          <w:sz w:val="36"/>
          <w:szCs w:val="36"/>
        </w:rPr>
        <w:t>3</w:t>
      </w:r>
    </w:p>
    <w:p w:rsidR="001464C9" w:rsidRPr="001464C9" w:rsidRDefault="001464C9" w:rsidP="001464C9">
      <w:pPr>
        <w:spacing w:line="360" w:lineRule="auto"/>
        <w:rPr>
          <w:rFonts w:ascii="Times New Roman" w:hAnsi="Times New Roman" w:cs="Times New Roman"/>
          <w:b/>
          <w:sz w:val="36"/>
          <w:szCs w:val="36"/>
        </w:rPr>
      </w:pPr>
      <w:r w:rsidRPr="001464C9">
        <w:rPr>
          <w:rFonts w:ascii="Times New Roman" w:hAnsi="Times New Roman" w:cs="Times New Roman"/>
          <w:b/>
          <w:sz w:val="36"/>
          <w:szCs w:val="36"/>
        </w:rPr>
        <w:t>Объем бытовых отходов.</w:t>
      </w:r>
    </w:p>
    <w:p w:rsidR="001464C9" w:rsidRDefault="001464C9" w:rsidP="001464C9">
      <w:pPr>
        <w:spacing w:line="360" w:lineRule="auto"/>
        <w:jc w:val="right"/>
        <w:rPr>
          <w:rFonts w:ascii="Times New Roman" w:hAnsi="Times New Roman" w:cs="Times New Roman"/>
          <w:sz w:val="36"/>
          <w:szCs w:val="36"/>
        </w:rPr>
      </w:pPr>
    </w:p>
    <w:p w:rsidR="001464C9" w:rsidRDefault="001464C9" w:rsidP="001464C9">
      <w:pPr>
        <w:spacing w:line="360" w:lineRule="auto"/>
        <w:jc w:val="right"/>
        <w:rPr>
          <w:rFonts w:ascii="Times New Roman" w:hAnsi="Times New Roman" w:cs="Times New Roman"/>
          <w:sz w:val="36"/>
          <w:szCs w:val="36"/>
        </w:rPr>
      </w:pPr>
    </w:p>
    <w:tbl>
      <w:tblPr>
        <w:tblStyle w:val="ae"/>
        <w:tblW w:w="0" w:type="auto"/>
        <w:tblLayout w:type="fixed"/>
        <w:tblLook w:val="04A0"/>
      </w:tblPr>
      <w:tblGrid>
        <w:gridCol w:w="412"/>
        <w:gridCol w:w="1434"/>
        <w:gridCol w:w="738"/>
        <w:gridCol w:w="1356"/>
        <w:gridCol w:w="973"/>
        <w:gridCol w:w="956"/>
        <w:gridCol w:w="967"/>
        <w:gridCol w:w="1144"/>
        <w:gridCol w:w="956"/>
        <w:gridCol w:w="1019"/>
        <w:gridCol w:w="992"/>
      </w:tblGrid>
      <w:tr w:rsidR="002F7A52" w:rsidTr="002F7A52">
        <w:tc>
          <w:tcPr>
            <w:tcW w:w="412" w:type="dxa"/>
            <w:vMerge w:val="restart"/>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w:t>
            </w:r>
          </w:p>
        </w:tc>
        <w:tc>
          <w:tcPr>
            <w:tcW w:w="1434" w:type="dxa"/>
            <w:vMerge w:val="restart"/>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Населен</w:t>
            </w:r>
          </w:p>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ный пункт</w:t>
            </w:r>
          </w:p>
        </w:tc>
        <w:tc>
          <w:tcPr>
            <w:tcW w:w="9101" w:type="dxa"/>
            <w:gridSpan w:val="9"/>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Бытовые отходы</w:t>
            </w:r>
          </w:p>
        </w:tc>
      </w:tr>
      <w:tr w:rsidR="002F7A52" w:rsidTr="002F7A52">
        <w:tc>
          <w:tcPr>
            <w:tcW w:w="412" w:type="dxa"/>
            <w:vMerge/>
          </w:tcPr>
          <w:p w:rsidR="001464C9" w:rsidRPr="001464C9" w:rsidRDefault="001464C9" w:rsidP="001464C9">
            <w:pPr>
              <w:spacing w:line="360" w:lineRule="auto"/>
              <w:jc w:val="center"/>
              <w:rPr>
                <w:rFonts w:ascii="Times New Roman" w:hAnsi="Times New Roman" w:cs="Times New Roman"/>
              </w:rPr>
            </w:pPr>
          </w:p>
        </w:tc>
        <w:tc>
          <w:tcPr>
            <w:tcW w:w="1434" w:type="dxa"/>
            <w:vMerge/>
          </w:tcPr>
          <w:p w:rsidR="001464C9" w:rsidRPr="001464C9" w:rsidRDefault="001464C9" w:rsidP="001464C9">
            <w:pPr>
              <w:spacing w:line="360" w:lineRule="auto"/>
              <w:jc w:val="center"/>
              <w:rPr>
                <w:rFonts w:ascii="Times New Roman" w:hAnsi="Times New Roman" w:cs="Times New Roman"/>
              </w:rPr>
            </w:pPr>
          </w:p>
        </w:tc>
        <w:tc>
          <w:tcPr>
            <w:tcW w:w="3067" w:type="dxa"/>
            <w:gridSpan w:val="3"/>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Твердые от жилых</w:t>
            </w:r>
          </w:p>
        </w:tc>
        <w:tc>
          <w:tcPr>
            <w:tcW w:w="3067" w:type="dxa"/>
            <w:gridSpan w:val="3"/>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Смет с твердых покрытий улиц</w:t>
            </w:r>
          </w:p>
        </w:tc>
        <w:tc>
          <w:tcPr>
            <w:tcW w:w="2967" w:type="dxa"/>
            <w:gridSpan w:val="3"/>
          </w:tcPr>
          <w:p w:rsidR="001464C9" w:rsidRPr="001464C9" w:rsidRDefault="001464C9" w:rsidP="001464C9">
            <w:pPr>
              <w:spacing w:line="360" w:lineRule="auto"/>
              <w:jc w:val="center"/>
              <w:rPr>
                <w:rFonts w:ascii="Times New Roman" w:hAnsi="Times New Roman" w:cs="Times New Roman"/>
              </w:rPr>
            </w:pPr>
            <w:r w:rsidRPr="001464C9">
              <w:rPr>
                <w:rFonts w:ascii="Times New Roman" w:hAnsi="Times New Roman" w:cs="Times New Roman"/>
              </w:rPr>
              <w:t>Жидкие из выгребов</w:t>
            </w:r>
          </w:p>
        </w:tc>
      </w:tr>
      <w:tr w:rsidR="002F7A52" w:rsidTr="002F7A52">
        <w:tc>
          <w:tcPr>
            <w:tcW w:w="412" w:type="dxa"/>
            <w:vMerge/>
          </w:tcPr>
          <w:p w:rsidR="002F7A52" w:rsidRPr="001464C9" w:rsidRDefault="002F7A52" w:rsidP="00427D0D">
            <w:pPr>
              <w:spacing w:line="360" w:lineRule="auto"/>
              <w:jc w:val="both"/>
              <w:rPr>
                <w:rFonts w:ascii="Times New Roman" w:hAnsi="Times New Roman" w:cs="Times New Roman"/>
              </w:rPr>
            </w:pPr>
          </w:p>
        </w:tc>
        <w:tc>
          <w:tcPr>
            <w:tcW w:w="1434" w:type="dxa"/>
            <w:vMerge/>
          </w:tcPr>
          <w:p w:rsidR="002F7A52" w:rsidRPr="001464C9" w:rsidRDefault="002F7A52" w:rsidP="00427D0D">
            <w:pPr>
              <w:spacing w:line="360" w:lineRule="auto"/>
              <w:jc w:val="both"/>
              <w:rPr>
                <w:rFonts w:ascii="Times New Roman" w:hAnsi="Times New Roman" w:cs="Times New Roman"/>
              </w:rPr>
            </w:pPr>
          </w:p>
        </w:tc>
        <w:tc>
          <w:tcPr>
            <w:tcW w:w="738" w:type="dxa"/>
          </w:tcPr>
          <w:p w:rsidR="002F7A52" w:rsidRPr="001464C9" w:rsidRDefault="002F7A52" w:rsidP="00427D0D">
            <w:pPr>
              <w:spacing w:line="360" w:lineRule="auto"/>
              <w:jc w:val="both"/>
              <w:rPr>
                <w:rFonts w:ascii="Times New Roman" w:hAnsi="Times New Roman" w:cs="Times New Roman"/>
              </w:rPr>
            </w:pPr>
            <w:r w:rsidRPr="001464C9">
              <w:rPr>
                <w:rFonts w:ascii="Times New Roman" w:hAnsi="Times New Roman" w:cs="Times New Roman"/>
              </w:rPr>
              <w:t>кол.жителей</w:t>
            </w:r>
          </w:p>
        </w:tc>
        <w:tc>
          <w:tcPr>
            <w:tcW w:w="13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Норма накоплен, Кг/чел.год</w:t>
            </w:r>
          </w:p>
        </w:tc>
        <w:tc>
          <w:tcPr>
            <w:tcW w:w="973"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Кол-во отходов, т/год</w:t>
            </w:r>
          </w:p>
        </w:tc>
        <w:tc>
          <w:tcPr>
            <w:tcW w:w="956" w:type="dxa"/>
          </w:tcPr>
          <w:p w:rsidR="002F7A52" w:rsidRDefault="002F7A52" w:rsidP="00C74CF5">
            <w:pPr>
              <w:spacing w:line="360" w:lineRule="auto"/>
              <w:jc w:val="both"/>
              <w:rPr>
                <w:rFonts w:ascii="Times New Roman" w:hAnsi="Times New Roman" w:cs="Times New Roman"/>
              </w:rPr>
            </w:pPr>
            <w:r w:rsidRPr="001464C9">
              <w:rPr>
                <w:rFonts w:ascii="Times New Roman" w:hAnsi="Times New Roman" w:cs="Times New Roman"/>
              </w:rPr>
              <w:t>кол.жите</w:t>
            </w:r>
          </w:p>
          <w:p w:rsidR="002F7A52" w:rsidRPr="001464C9" w:rsidRDefault="002F7A52" w:rsidP="00C74CF5">
            <w:pPr>
              <w:spacing w:line="360" w:lineRule="auto"/>
              <w:jc w:val="both"/>
              <w:rPr>
                <w:rFonts w:ascii="Times New Roman" w:hAnsi="Times New Roman" w:cs="Times New Roman"/>
              </w:rPr>
            </w:pPr>
            <w:r w:rsidRPr="001464C9">
              <w:rPr>
                <w:rFonts w:ascii="Times New Roman" w:hAnsi="Times New Roman" w:cs="Times New Roman"/>
              </w:rPr>
              <w:t>лей</w:t>
            </w:r>
          </w:p>
        </w:tc>
        <w:tc>
          <w:tcPr>
            <w:tcW w:w="967"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Норма накоплен, Кг/чел.год</w:t>
            </w:r>
          </w:p>
        </w:tc>
        <w:tc>
          <w:tcPr>
            <w:tcW w:w="1144" w:type="dxa"/>
          </w:tcPr>
          <w:p w:rsidR="002F7A52" w:rsidRPr="001464C9" w:rsidRDefault="002F7A52" w:rsidP="00C74CF5">
            <w:pPr>
              <w:spacing w:line="360" w:lineRule="auto"/>
              <w:jc w:val="both"/>
              <w:rPr>
                <w:rFonts w:ascii="Times New Roman" w:hAnsi="Times New Roman" w:cs="Times New Roman"/>
              </w:rPr>
            </w:pPr>
            <w:r>
              <w:rPr>
                <w:rFonts w:ascii="Times New Roman" w:hAnsi="Times New Roman" w:cs="Times New Roman"/>
              </w:rPr>
              <w:t>Кол-во отходов, т/год</w:t>
            </w:r>
          </w:p>
        </w:tc>
        <w:tc>
          <w:tcPr>
            <w:tcW w:w="956" w:type="dxa"/>
          </w:tcPr>
          <w:p w:rsidR="002F7A52" w:rsidRDefault="002F7A52" w:rsidP="00C74CF5">
            <w:pPr>
              <w:spacing w:line="360" w:lineRule="auto"/>
              <w:jc w:val="both"/>
              <w:rPr>
                <w:rFonts w:ascii="Times New Roman" w:hAnsi="Times New Roman" w:cs="Times New Roman"/>
              </w:rPr>
            </w:pPr>
            <w:r w:rsidRPr="001464C9">
              <w:rPr>
                <w:rFonts w:ascii="Times New Roman" w:hAnsi="Times New Roman" w:cs="Times New Roman"/>
              </w:rPr>
              <w:t>кол.</w:t>
            </w:r>
            <w:r>
              <w:rPr>
                <w:rFonts w:ascii="Times New Roman" w:hAnsi="Times New Roman" w:cs="Times New Roman"/>
              </w:rPr>
              <w:t>ж</w:t>
            </w:r>
            <w:r w:rsidRPr="001464C9">
              <w:rPr>
                <w:rFonts w:ascii="Times New Roman" w:hAnsi="Times New Roman" w:cs="Times New Roman"/>
              </w:rPr>
              <w:t>ител</w:t>
            </w:r>
          </w:p>
          <w:p w:rsidR="002F7A52" w:rsidRPr="001464C9" w:rsidRDefault="002F7A52" w:rsidP="00C74CF5">
            <w:pPr>
              <w:spacing w:line="360" w:lineRule="auto"/>
              <w:jc w:val="both"/>
              <w:rPr>
                <w:rFonts w:ascii="Times New Roman" w:hAnsi="Times New Roman" w:cs="Times New Roman"/>
              </w:rPr>
            </w:pPr>
            <w:r w:rsidRPr="001464C9">
              <w:rPr>
                <w:rFonts w:ascii="Times New Roman" w:hAnsi="Times New Roman" w:cs="Times New Roman"/>
              </w:rPr>
              <w:t>ей</w:t>
            </w:r>
          </w:p>
        </w:tc>
        <w:tc>
          <w:tcPr>
            <w:tcW w:w="1019"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Норма накоплен, Кг/чел.год</w:t>
            </w:r>
          </w:p>
        </w:tc>
        <w:tc>
          <w:tcPr>
            <w:tcW w:w="992" w:type="dxa"/>
          </w:tcPr>
          <w:p w:rsidR="002F7A52" w:rsidRDefault="002F7A52" w:rsidP="00C74CF5">
            <w:pPr>
              <w:spacing w:line="360" w:lineRule="auto"/>
              <w:jc w:val="both"/>
              <w:rPr>
                <w:rFonts w:ascii="Times New Roman" w:hAnsi="Times New Roman" w:cs="Times New Roman"/>
              </w:rPr>
            </w:pPr>
            <w:r>
              <w:rPr>
                <w:rFonts w:ascii="Times New Roman" w:hAnsi="Times New Roman" w:cs="Times New Roman"/>
              </w:rPr>
              <w:t>Кол-во отхо</w:t>
            </w:r>
          </w:p>
          <w:p w:rsidR="002F7A52" w:rsidRPr="001464C9" w:rsidRDefault="002F7A52" w:rsidP="00C74CF5">
            <w:pPr>
              <w:spacing w:line="360" w:lineRule="auto"/>
              <w:jc w:val="both"/>
              <w:rPr>
                <w:rFonts w:ascii="Times New Roman" w:hAnsi="Times New Roman" w:cs="Times New Roman"/>
              </w:rPr>
            </w:pPr>
            <w:r>
              <w:rPr>
                <w:rFonts w:ascii="Times New Roman" w:hAnsi="Times New Roman" w:cs="Times New Roman"/>
              </w:rPr>
              <w:t>дов, т/год</w:t>
            </w:r>
          </w:p>
        </w:tc>
      </w:tr>
      <w:tr w:rsidR="002F7A52" w:rsidTr="002F7A52">
        <w:tc>
          <w:tcPr>
            <w:tcW w:w="412"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1</w:t>
            </w:r>
          </w:p>
        </w:tc>
        <w:tc>
          <w:tcPr>
            <w:tcW w:w="1434"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2</w:t>
            </w:r>
          </w:p>
        </w:tc>
        <w:tc>
          <w:tcPr>
            <w:tcW w:w="738"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3</w:t>
            </w:r>
          </w:p>
        </w:tc>
        <w:tc>
          <w:tcPr>
            <w:tcW w:w="1356"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4</w:t>
            </w:r>
          </w:p>
        </w:tc>
        <w:tc>
          <w:tcPr>
            <w:tcW w:w="973"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5</w:t>
            </w:r>
          </w:p>
        </w:tc>
        <w:tc>
          <w:tcPr>
            <w:tcW w:w="956"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6</w:t>
            </w:r>
          </w:p>
        </w:tc>
        <w:tc>
          <w:tcPr>
            <w:tcW w:w="967"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7</w:t>
            </w:r>
          </w:p>
        </w:tc>
        <w:tc>
          <w:tcPr>
            <w:tcW w:w="1144"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8</w:t>
            </w:r>
          </w:p>
        </w:tc>
        <w:tc>
          <w:tcPr>
            <w:tcW w:w="956"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9</w:t>
            </w:r>
          </w:p>
        </w:tc>
        <w:tc>
          <w:tcPr>
            <w:tcW w:w="1019"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10</w:t>
            </w:r>
          </w:p>
        </w:tc>
        <w:tc>
          <w:tcPr>
            <w:tcW w:w="992" w:type="dxa"/>
          </w:tcPr>
          <w:p w:rsidR="002F7A52" w:rsidRPr="001464C9" w:rsidRDefault="002F7A52" w:rsidP="001464C9">
            <w:pPr>
              <w:spacing w:line="360" w:lineRule="auto"/>
              <w:jc w:val="center"/>
              <w:rPr>
                <w:rFonts w:ascii="Times New Roman" w:hAnsi="Times New Roman" w:cs="Times New Roman"/>
              </w:rPr>
            </w:pPr>
            <w:r w:rsidRPr="001464C9">
              <w:rPr>
                <w:rFonts w:ascii="Times New Roman" w:hAnsi="Times New Roman" w:cs="Times New Roman"/>
              </w:rPr>
              <w:t>11</w:t>
            </w:r>
          </w:p>
        </w:tc>
      </w:tr>
      <w:tr w:rsidR="002F7A52" w:rsidTr="002F7A52">
        <w:tc>
          <w:tcPr>
            <w:tcW w:w="412" w:type="dxa"/>
          </w:tcPr>
          <w:p w:rsidR="002F7A52" w:rsidRPr="001464C9" w:rsidRDefault="002F7A52" w:rsidP="00427D0D">
            <w:pPr>
              <w:spacing w:line="360" w:lineRule="auto"/>
              <w:jc w:val="both"/>
              <w:rPr>
                <w:rFonts w:ascii="Times New Roman" w:hAnsi="Times New Roman" w:cs="Times New Roman"/>
              </w:rPr>
            </w:pPr>
            <w:r w:rsidRPr="001464C9">
              <w:rPr>
                <w:rFonts w:ascii="Times New Roman" w:hAnsi="Times New Roman" w:cs="Times New Roman"/>
              </w:rPr>
              <w:t>1</w:t>
            </w:r>
          </w:p>
        </w:tc>
        <w:tc>
          <w:tcPr>
            <w:tcW w:w="1434" w:type="dxa"/>
          </w:tcPr>
          <w:p w:rsidR="002F7A52" w:rsidRDefault="002F7A52" w:rsidP="00427D0D">
            <w:pPr>
              <w:spacing w:line="360" w:lineRule="auto"/>
              <w:jc w:val="both"/>
              <w:rPr>
                <w:rFonts w:ascii="Times New Roman" w:hAnsi="Times New Roman" w:cs="Times New Roman"/>
              </w:rPr>
            </w:pPr>
            <w:r w:rsidRPr="001464C9">
              <w:rPr>
                <w:rFonts w:ascii="Times New Roman" w:hAnsi="Times New Roman" w:cs="Times New Roman"/>
              </w:rPr>
              <w:t>с.Куганак</w:t>
            </w:r>
          </w:p>
          <w:p w:rsidR="002F7A52" w:rsidRPr="001464C9" w:rsidRDefault="002F7A52" w:rsidP="00427D0D">
            <w:pPr>
              <w:spacing w:line="360" w:lineRule="auto"/>
              <w:jc w:val="both"/>
              <w:rPr>
                <w:rFonts w:ascii="Times New Roman" w:hAnsi="Times New Roman" w:cs="Times New Roman"/>
              </w:rPr>
            </w:pPr>
            <w:r w:rsidRPr="001464C9">
              <w:rPr>
                <w:rFonts w:ascii="Times New Roman" w:hAnsi="Times New Roman" w:cs="Times New Roman"/>
              </w:rPr>
              <w:t>баш</w:t>
            </w:r>
          </w:p>
        </w:tc>
        <w:tc>
          <w:tcPr>
            <w:tcW w:w="738"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1000</w:t>
            </w:r>
          </w:p>
        </w:tc>
        <w:tc>
          <w:tcPr>
            <w:tcW w:w="13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300</w:t>
            </w:r>
          </w:p>
        </w:tc>
        <w:tc>
          <w:tcPr>
            <w:tcW w:w="973"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300</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1000</w:t>
            </w:r>
          </w:p>
        </w:tc>
        <w:tc>
          <w:tcPr>
            <w:tcW w:w="967"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5</w:t>
            </w:r>
          </w:p>
        </w:tc>
        <w:tc>
          <w:tcPr>
            <w:tcW w:w="114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5</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1000</w:t>
            </w:r>
          </w:p>
        </w:tc>
        <w:tc>
          <w:tcPr>
            <w:tcW w:w="1019"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2000</w:t>
            </w:r>
          </w:p>
        </w:tc>
        <w:tc>
          <w:tcPr>
            <w:tcW w:w="992"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2000</w:t>
            </w:r>
          </w:p>
        </w:tc>
      </w:tr>
      <w:tr w:rsidR="002F7A52" w:rsidTr="002F7A52">
        <w:tc>
          <w:tcPr>
            <w:tcW w:w="412" w:type="dxa"/>
          </w:tcPr>
          <w:p w:rsidR="002F7A52" w:rsidRPr="001464C9" w:rsidRDefault="002F7A52" w:rsidP="00427D0D">
            <w:pPr>
              <w:spacing w:line="360" w:lineRule="auto"/>
              <w:jc w:val="both"/>
              <w:rPr>
                <w:rFonts w:ascii="Times New Roman" w:hAnsi="Times New Roman" w:cs="Times New Roman"/>
              </w:rPr>
            </w:pPr>
            <w:r w:rsidRPr="001464C9">
              <w:rPr>
                <w:rFonts w:ascii="Times New Roman" w:hAnsi="Times New Roman" w:cs="Times New Roman"/>
              </w:rPr>
              <w:t>2</w:t>
            </w:r>
          </w:p>
        </w:tc>
        <w:tc>
          <w:tcPr>
            <w:tcW w:w="143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д.Юмагузино</w:t>
            </w:r>
          </w:p>
        </w:tc>
        <w:tc>
          <w:tcPr>
            <w:tcW w:w="738"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13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300</w:t>
            </w:r>
          </w:p>
        </w:tc>
        <w:tc>
          <w:tcPr>
            <w:tcW w:w="973"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63</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967"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5</w:t>
            </w:r>
          </w:p>
        </w:tc>
        <w:tc>
          <w:tcPr>
            <w:tcW w:w="114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1,05</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1019"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2000</w:t>
            </w:r>
          </w:p>
        </w:tc>
        <w:tc>
          <w:tcPr>
            <w:tcW w:w="992"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420</w:t>
            </w:r>
          </w:p>
        </w:tc>
      </w:tr>
      <w:tr w:rsidR="002F7A52" w:rsidTr="002F7A52">
        <w:tc>
          <w:tcPr>
            <w:tcW w:w="412" w:type="dxa"/>
          </w:tcPr>
          <w:p w:rsidR="002F7A52" w:rsidRPr="001464C9" w:rsidRDefault="002F7A52" w:rsidP="00427D0D">
            <w:pPr>
              <w:spacing w:line="360" w:lineRule="auto"/>
              <w:jc w:val="both"/>
              <w:rPr>
                <w:rFonts w:ascii="Times New Roman" w:hAnsi="Times New Roman" w:cs="Times New Roman"/>
              </w:rPr>
            </w:pPr>
            <w:r w:rsidRPr="001464C9">
              <w:rPr>
                <w:rFonts w:ascii="Times New Roman" w:hAnsi="Times New Roman" w:cs="Times New Roman"/>
              </w:rPr>
              <w:t>3</w:t>
            </w:r>
          </w:p>
        </w:tc>
        <w:tc>
          <w:tcPr>
            <w:tcW w:w="143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д.Новоивановка</w:t>
            </w:r>
          </w:p>
        </w:tc>
        <w:tc>
          <w:tcPr>
            <w:tcW w:w="738"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13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300</w:t>
            </w:r>
          </w:p>
        </w:tc>
        <w:tc>
          <w:tcPr>
            <w:tcW w:w="973"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63</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967"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5</w:t>
            </w:r>
          </w:p>
        </w:tc>
        <w:tc>
          <w:tcPr>
            <w:tcW w:w="114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1,05</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210</w:t>
            </w:r>
          </w:p>
        </w:tc>
        <w:tc>
          <w:tcPr>
            <w:tcW w:w="1019"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2000</w:t>
            </w:r>
          </w:p>
        </w:tc>
        <w:tc>
          <w:tcPr>
            <w:tcW w:w="992"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420</w:t>
            </w:r>
          </w:p>
        </w:tc>
      </w:tr>
      <w:tr w:rsidR="002F7A52" w:rsidTr="002F7A52">
        <w:tc>
          <w:tcPr>
            <w:tcW w:w="412" w:type="dxa"/>
          </w:tcPr>
          <w:p w:rsidR="002F7A52" w:rsidRPr="001464C9" w:rsidRDefault="002F7A52" w:rsidP="00427D0D">
            <w:pPr>
              <w:spacing w:line="360" w:lineRule="auto"/>
              <w:jc w:val="both"/>
              <w:rPr>
                <w:rFonts w:ascii="Times New Roman" w:hAnsi="Times New Roman" w:cs="Times New Roman"/>
              </w:rPr>
            </w:pPr>
          </w:p>
        </w:tc>
        <w:tc>
          <w:tcPr>
            <w:tcW w:w="143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Итого</w:t>
            </w:r>
          </w:p>
        </w:tc>
        <w:tc>
          <w:tcPr>
            <w:tcW w:w="738"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1420</w:t>
            </w:r>
          </w:p>
        </w:tc>
        <w:tc>
          <w:tcPr>
            <w:tcW w:w="13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900</w:t>
            </w:r>
          </w:p>
        </w:tc>
        <w:tc>
          <w:tcPr>
            <w:tcW w:w="973" w:type="dxa"/>
          </w:tcPr>
          <w:p w:rsidR="002F7A52" w:rsidRPr="001464C9" w:rsidRDefault="002F7A52" w:rsidP="00427D0D">
            <w:pPr>
              <w:spacing w:line="360" w:lineRule="auto"/>
              <w:jc w:val="both"/>
              <w:rPr>
                <w:rFonts w:ascii="Times New Roman" w:hAnsi="Times New Roman" w:cs="Times New Roman"/>
              </w:rPr>
            </w:pP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1420</w:t>
            </w:r>
          </w:p>
        </w:tc>
        <w:tc>
          <w:tcPr>
            <w:tcW w:w="967" w:type="dxa"/>
          </w:tcPr>
          <w:p w:rsidR="002F7A52" w:rsidRPr="001464C9" w:rsidRDefault="002F7A52" w:rsidP="00427D0D">
            <w:pPr>
              <w:spacing w:line="360" w:lineRule="auto"/>
              <w:jc w:val="both"/>
              <w:rPr>
                <w:rFonts w:ascii="Times New Roman" w:hAnsi="Times New Roman" w:cs="Times New Roman"/>
              </w:rPr>
            </w:pPr>
          </w:p>
        </w:tc>
        <w:tc>
          <w:tcPr>
            <w:tcW w:w="1144"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7,1</w:t>
            </w:r>
          </w:p>
        </w:tc>
        <w:tc>
          <w:tcPr>
            <w:tcW w:w="956"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1420</w:t>
            </w:r>
          </w:p>
        </w:tc>
        <w:tc>
          <w:tcPr>
            <w:tcW w:w="1019" w:type="dxa"/>
          </w:tcPr>
          <w:p w:rsidR="002F7A52" w:rsidRPr="001464C9" w:rsidRDefault="002F7A52" w:rsidP="00427D0D">
            <w:pPr>
              <w:spacing w:line="360" w:lineRule="auto"/>
              <w:jc w:val="both"/>
              <w:rPr>
                <w:rFonts w:ascii="Times New Roman" w:hAnsi="Times New Roman" w:cs="Times New Roman"/>
              </w:rPr>
            </w:pPr>
          </w:p>
        </w:tc>
        <w:tc>
          <w:tcPr>
            <w:tcW w:w="992" w:type="dxa"/>
          </w:tcPr>
          <w:p w:rsidR="002F7A52" w:rsidRPr="001464C9" w:rsidRDefault="002F7A52" w:rsidP="00427D0D">
            <w:pPr>
              <w:spacing w:line="360" w:lineRule="auto"/>
              <w:jc w:val="both"/>
              <w:rPr>
                <w:rFonts w:ascii="Times New Roman" w:hAnsi="Times New Roman" w:cs="Times New Roman"/>
              </w:rPr>
            </w:pPr>
            <w:r>
              <w:rPr>
                <w:rFonts w:ascii="Times New Roman" w:hAnsi="Times New Roman" w:cs="Times New Roman"/>
              </w:rPr>
              <w:t>2840</w:t>
            </w:r>
          </w:p>
        </w:tc>
      </w:tr>
    </w:tbl>
    <w:p w:rsidR="001464C9" w:rsidRDefault="001464C9" w:rsidP="00427D0D">
      <w:pPr>
        <w:spacing w:line="360" w:lineRule="auto"/>
        <w:jc w:val="both"/>
        <w:rPr>
          <w:rFonts w:ascii="Times New Roman" w:hAnsi="Times New Roman" w:cs="Times New Roman"/>
          <w:sz w:val="36"/>
          <w:szCs w:val="36"/>
        </w:rPr>
      </w:pPr>
    </w:p>
    <w:p w:rsidR="00A04B78" w:rsidRDefault="00A04B78"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w:t>
      </w:r>
    </w:p>
    <w:p w:rsidR="0039404F" w:rsidRDefault="0039404F"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Образование стихийных свалок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воздействия на окружающую среду, в особенности на почвенный покров.</w:t>
      </w:r>
    </w:p>
    <w:p w:rsidR="0039404F" w:rsidRDefault="0039404F"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39404F" w:rsidRDefault="0039404F"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39404F" w:rsidRDefault="0039404F"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Загрязненные подземные и поверхностные воды в окрестностях таких</w:t>
      </w:r>
      <w:r w:rsidR="007F6EB8">
        <w:rPr>
          <w:rFonts w:ascii="Times New Roman" w:hAnsi="Times New Roman" w:cs="Times New Roman"/>
          <w:sz w:val="36"/>
          <w:szCs w:val="36"/>
        </w:rPr>
        <w:t xml:space="preserve"> свалок представляют опасность не только для питьевого водоснабжения населения, но и для технического водоснабжения в сельском хозяйстве.</w:t>
      </w:r>
    </w:p>
    <w:p w:rsidR="007F6EB8" w:rsidRDefault="00013D8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Образование стихийных салок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воздействия на окружающую среду, в особенности на почвенный покров.</w:t>
      </w:r>
    </w:p>
    <w:p w:rsidR="00013D82" w:rsidRDefault="00013D8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013D82" w:rsidRDefault="00013D8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соответствии с Федеральным законом от 24.06.1998 г. №89-03 «Об отходах производства и потребления», а также в рамках Республиканской целевой программы «Совершенствование системы управления твердыми бытовыми отходами в Республике Башкортостан» на 2011-2020 годы предусматривается закрытие всех несанкционированных свалок ТБО, так как они не соответствуют требованиям законодательства. Они подлежат выводу из эксплуатации с последующей рекультивацией.</w:t>
      </w:r>
    </w:p>
    <w:p w:rsidR="00013D82" w:rsidRDefault="00013D8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Устройство неконтролируемых свалок бытовых отходов и отходов промышленных предприятий не допускается. Запрещается вывозить </w:t>
      </w:r>
      <w:r>
        <w:rPr>
          <w:rFonts w:ascii="Times New Roman" w:hAnsi="Times New Roman" w:cs="Times New Roman"/>
          <w:sz w:val="36"/>
          <w:szCs w:val="36"/>
        </w:rPr>
        <w:lastRenderedPageBreak/>
        <w:t xml:space="preserve">отходы на </w:t>
      </w:r>
      <w:r w:rsidR="007D6A8B">
        <w:rPr>
          <w:rFonts w:ascii="Times New Roman" w:hAnsi="Times New Roman" w:cs="Times New Roman"/>
          <w:sz w:val="36"/>
          <w:szCs w:val="36"/>
        </w:rPr>
        <w:t>непредназначенные для этого места, а также закапывать их на сельскохозяйственных полях.</w:t>
      </w:r>
    </w:p>
    <w:p w:rsidR="00AB052A" w:rsidRDefault="00AB052A" w:rsidP="00427D0D">
      <w:pPr>
        <w:spacing w:line="360" w:lineRule="auto"/>
        <w:jc w:val="both"/>
        <w:rPr>
          <w:rFonts w:ascii="Times New Roman" w:hAnsi="Times New Roman" w:cs="Times New Roman"/>
          <w:b/>
          <w:sz w:val="36"/>
          <w:szCs w:val="36"/>
        </w:rPr>
      </w:pPr>
      <w:r w:rsidRPr="00AB052A">
        <w:rPr>
          <w:rFonts w:ascii="Times New Roman" w:hAnsi="Times New Roman" w:cs="Times New Roman"/>
          <w:b/>
          <w:sz w:val="36"/>
          <w:szCs w:val="36"/>
        </w:rPr>
        <w:t xml:space="preserve">   3.6.1 Организация сбора и вывоза твердых бытовых отходов</w:t>
      </w:r>
    </w:p>
    <w:p w:rsidR="00AB052A" w:rsidRDefault="00AB052A"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AB052A" w:rsidRDefault="001C1B1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7F7AFE" w:rsidRDefault="007F7AFE"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настоящее время, существующая в Республике Башкортостан система обращения с отходами  основана на захоронении их на свалках  или длительном хранении на специализированных объектах. Систем раздельного сбора отходов внедряется крайне медленного. </w:t>
      </w:r>
    </w:p>
    <w:p w:rsidR="007F7AFE" w:rsidRDefault="007F7AFE"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7F7AFE" w:rsidRDefault="007F7AFE"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Пункт приема вторсырья размещается на территории производственной зоны. Для охвата всей территории села предлагается использовать передвижные пункты сбора вторсырья.</w:t>
      </w:r>
    </w:p>
    <w:p w:rsidR="007F7AFE" w:rsidRDefault="007F7AFE"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Раздельный сбор вторичного сырья позволяет добиться </w:t>
      </w:r>
      <w:r>
        <w:rPr>
          <w:rFonts w:ascii="Times New Roman" w:hAnsi="Times New Roman" w:cs="Times New Roman"/>
          <w:sz w:val="36"/>
          <w:szCs w:val="36"/>
        </w:rPr>
        <w:lastRenderedPageBreak/>
        <w:t xml:space="preserve">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 </w:t>
      </w:r>
    </w:p>
    <w:p w:rsidR="00D6423C" w:rsidRDefault="00D6423C"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Ориентировочный расчет количества контейнеров.</w:t>
      </w:r>
    </w:p>
    <w:p w:rsidR="00D6423C" w:rsidRDefault="00D6423C"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Для сбора крупногабаритных отходов расчетом предусмотрена установка бункеров-накопителей емкостью 5 м3 на специально оборудованных площадках. Вывоз по мере заполнения, но не реже одного раза в неделю.</w:t>
      </w:r>
    </w:p>
    <w:p w:rsidR="00D6423C" w:rsidRDefault="00D6423C"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Организация планово-регулярной системы и режим удаления бытовых отходов определяются на основании решений местных административных</w:t>
      </w:r>
      <w:r w:rsidR="005B1086">
        <w:rPr>
          <w:rFonts w:ascii="Times New Roman" w:hAnsi="Times New Roman" w:cs="Times New Roman"/>
          <w:sz w:val="36"/>
          <w:szCs w:val="36"/>
        </w:rPr>
        <w:t xml:space="preserve"> органов по представлению органов коммунального хозяйства и учреждений санитарно- эпидемиологического надзора. В число объектов обязательного обслуживания спецавтохозяйств включает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5B1086" w:rsidRDefault="005B1086"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Сбор и удаление ТБО осуществляется спецавтохозяйством  в сроки, предусмотренные санитарными правилами и правилами уборки населенных мест.</w:t>
      </w:r>
    </w:p>
    <w:p w:rsidR="00FD09F2" w:rsidRDefault="005B1086"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w:t>
      </w:r>
      <w:r>
        <w:rPr>
          <w:rFonts w:ascii="Times New Roman" w:hAnsi="Times New Roman" w:cs="Times New Roman"/>
          <w:sz w:val="36"/>
          <w:szCs w:val="36"/>
        </w:rPr>
        <w:lastRenderedPageBreak/>
        <w:t xml:space="preserve">засыпки оврагов в качестве  инертного материала. Неутилизируемые отходы вывозят </w:t>
      </w:r>
      <w:r w:rsidR="00FD09F2">
        <w:rPr>
          <w:rFonts w:ascii="Times New Roman" w:hAnsi="Times New Roman" w:cs="Times New Roman"/>
          <w:sz w:val="36"/>
          <w:szCs w:val="36"/>
        </w:rPr>
        <w:t>транспортом на полигон промышленных отходов их обезвреживания и захоронения.</w:t>
      </w:r>
    </w:p>
    <w:p w:rsidR="005B1086" w:rsidRDefault="00FD09F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w:t>
      </w:r>
      <w:r w:rsidR="00282D11">
        <w:rPr>
          <w:rFonts w:ascii="Times New Roman" w:hAnsi="Times New Roman" w:cs="Times New Roman"/>
          <w:sz w:val="36"/>
          <w:szCs w:val="36"/>
        </w:rPr>
        <w:t>очистки</w:t>
      </w:r>
      <w:r>
        <w:rPr>
          <w:rFonts w:ascii="Times New Roman" w:hAnsi="Times New Roman" w:cs="Times New Roman"/>
          <w:sz w:val="36"/>
          <w:szCs w:val="36"/>
        </w:rPr>
        <w:t xml:space="preserve"> не реже чем через 1-2 дня.</w:t>
      </w:r>
    </w:p>
    <w:p w:rsidR="00FD09F2" w:rsidRDefault="00FD09F2" w:rsidP="00427D0D">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Согласно приложению 11, СНиП 2.07.01-89* «Планировка и застройка городских и сельских поселений», количество бытовых отходов по сельскому поселению с учетом нормы накопления отбросов на 1 жителя составит: </w:t>
      </w:r>
    </w:p>
    <w:p w:rsidR="00FD09F2" w:rsidRDefault="00FD09F2" w:rsidP="00FD09F2">
      <w:pPr>
        <w:spacing w:line="360" w:lineRule="auto"/>
        <w:jc w:val="right"/>
        <w:rPr>
          <w:rFonts w:ascii="Times New Roman" w:hAnsi="Times New Roman" w:cs="Times New Roman"/>
          <w:sz w:val="36"/>
          <w:szCs w:val="36"/>
        </w:rPr>
      </w:pPr>
    </w:p>
    <w:p w:rsidR="00FD09F2" w:rsidRDefault="00FD09F2" w:rsidP="00FD09F2">
      <w:pPr>
        <w:spacing w:line="360" w:lineRule="auto"/>
        <w:jc w:val="right"/>
        <w:rPr>
          <w:rFonts w:ascii="Times New Roman" w:hAnsi="Times New Roman" w:cs="Times New Roman"/>
          <w:sz w:val="36"/>
          <w:szCs w:val="36"/>
        </w:rPr>
      </w:pPr>
      <w:r>
        <w:rPr>
          <w:rFonts w:ascii="Times New Roman" w:hAnsi="Times New Roman" w:cs="Times New Roman"/>
          <w:sz w:val="36"/>
          <w:szCs w:val="36"/>
        </w:rPr>
        <w:t>Таблица 4</w:t>
      </w:r>
    </w:p>
    <w:p w:rsidR="005B1086" w:rsidRPr="00AB052A" w:rsidRDefault="005B1086" w:rsidP="00427D0D">
      <w:pPr>
        <w:spacing w:line="360" w:lineRule="auto"/>
        <w:jc w:val="both"/>
        <w:rPr>
          <w:rFonts w:ascii="Times New Roman" w:hAnsi="Times New Roman" w:cs="Times New Roman"/>
          <w:sz w:val="36"/>
          <w:szCs w:val="36"/>
        </w:rPr>
      </w:pPr>
    </w:p>
    <w:p w:rsidR="0039404F" w:rsidRDefault="00FD09F2" w:rsidP="00FD09F2">
      <w:pPr>
        <w:spacing w:line="360" w:lineRule="auto"/>
        <w:jc w:val="center"/>
        <w:rPr>
          <w:rFonts w:ascii="Times New Roman" w:hAnsi="Times New Roman" w:cs="Times New Roman"/>
          <w:sz w:val="36"/>
          <w:szCs w:val="36"/>
        </w:rPr>
      </w:pPr>
      <w:r>
        <w:rPr>
          <w:rFonts w:ascii="Times New Roman" w:hAnsi="Times New Roman" w:cs="Times New Roman"/>
          <w:b/>
          <w:sz w:val="36"/>
          <w:szCs w:val="36"/>
        </w:rPr>
        <w:t>Количество бытовых отходов</w:t>
      </w:r>
    </w:p>
    <w:tbl>
      <w:tblPr>
        <w:tblStyle w:val="ae"/>
        <w:tblW w:w="0" w:type="auto"/>
        <w:tblLook w:val="04A0"/>
      </w:tblPr>
      <w:tblGrid>
        <w:gridCol w:w="2276"/>
        <w:gridCol w:w="2194"/>
        <w:gridCol w:w="2189"/>
        <w:gridCol w:w="2195"/>
        <w:gridCol w:w="2193"/>
      </w:tblGrid>
      <w:tr w:rsidR="00983652" w:rsidTr="00C74CF5">
        <w:tc>
          <w:tcPr>
            <w:tcW w:w="2209" w:type="dxa"/>
            <w:vMerge w:val="restart"/>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Бытовые отходы</w:t>
            </w:r>
          </w:p>
        </w:tc>
        <w:tc>
          <w:tcPr>
            <w:tcW w:w="8838" w:type="dxa"/>
            <w:gridSpan w:val="4"/>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Количество бытовых отходов</w:t>
            </w:r>
          </w:p>
        </w:tc>
      </w:tr>
      <w:tr w:rsidR="00983652" w:rsidTr="00C74CF5">
        <w:trPr>
          <w:trHeight w:val="380"/>
        </w:trPr>
        <w:tc>
          <w:tcPr>
            <w:tcW w:w="2209" w:type="dxa"/>
            <w:vMerge/>
          </w:tcPr>
          <w:p w:rsidR="00983652" w:rsidRDefault="00983652" w:rsidP="00FD09F2">
            <w:pPr>
              <w:spacing w:line="360" w:lineRule="auto"/>
              <w:jc w:val="center"/>
              <w:rPr>
                <w:rFonts w:ascii="Times New Roman" w:hAnsi="Times New Roman" w:cs="Times New Roman"/>
                <w:sz w:val="36"/>
                <w:szCs w:val="36"/>
              </w:rPr>
            </w:pPr>
          </w:p>
        </w:tc>
        <w:tc>
          <w:tcPr>
            <w:tcW w:w="4418" w:type="dxa"/>
            <w:gridSpan w:val="2"/>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кг</w:t>
            </w:r>
          </w:p>
        </w:tc>
        <w:tc>
          <w:tcPr>
            <w:tcW w:w="4420" w:type="dxa"/>
            <w:gridSpan w:val="2"/>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л</w:t>
            </w:r>
          </w:p>
        </w:tc>
      </w:tr>
      <w:tr w:rsidR="00983652" w:rsidTr="00983652">
        <w:trPr>
          <w:trHeight w:val="221"/>
        </w:trPr>
        <w:tc>
          <w:tcPr>
            <w:tcW w:w="2209" w:type="dxa"/>
            <w:vMerge/>
          </w:tcPr>
          <w:p w:rsidR="00983652" w:rsidRDefault="00983652" w:rsidP="00FD09F2">
            <w:pPr>
              <w:spacing w:line="360" w:lineRule="auto"/>
              <w:jc w:val="center"/>
              <w:rPr>
                <w:rFonts w:ascii="Times New Roman" w:hAnsi="Times New Roman" w:cs="Times New Roman"/>
                <w:sz w:val="36"/>
                <w:szCs w:val="36"/>
              </w:rPr>
            </w:pPr>
          </w:p>
        </w:tc>
        <w:tc>
          <w:tcPr>
            <w:tcW w:w="2209" w:type="dxa"/>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на 1 чел/год</w:t>
            </w:r>
          </w:p>
        </w:tc>
        <w:tc>
          <w:tcPr>
            <w:tcW w:w="2209" w:type="dxa"/>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всего в год, тыс.</w:t>
            </w:r>
          </w:p>
        </w:tc>
        <w:tc>
          <w:tcPr>
            <w:tcW w:w="2210" w:type="dxa"/>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на 1 чел/год</w:t>
            </w:r>
          </w:p>
        </w:tc>
        <w:tc>
          <w:tcPr>
            <w:tcW w:w="2210" w:type="dxa"/>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всего в год, тыс.</w:t>
            </w:r>
          </w:p>
        </w:tc>
      </w:tr>
      <w:tr w:rsidR="00983652" w:rsidTr="00C74CF5">
        <w:trPr>
          <w:trHeight w:val="320"/>
        </w:trPr>
        <w:tc>
          <w:tcPr>
            <w:tcW w:w="11047" w:type="dxa"/>
            <w:gridSpan w:val="5"/>
          </w:tcPr>
          <w:p w:rsidR="0098365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Твердые:</w:t>
            </w:r>
          </w:p>
        </w:tc>
      </w:tr>
      <w:tr w:rsidR="00FD09F2" w:rsidTr="00FD09F2">
        <w:tc>
          <w:tcPr>
            <w:tcW w:w="2209" w:type="dxa"/>
          </w:tcPr>
          <w:p w:rsidR="00FD09F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Жилых домов</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190</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590,9</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900</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2799</w:t>
            </w:r>
          </w:p>
        </w:tc>
      </w:tr>
      <w:tr w:rsidR="00FD09F2" w:rsidTr="00FD09F2">
        <w:tc>
          <w:tcPr>
            <w:tcW w:w="2209" w:type="dxa"/>
          </w:tcPr>
          <w:p w:rsidR="00FD09F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Жидкие из выгребов (при </w:t>
            </w:r>
            <w:r>
              <w:rPr>
                <w:rFonts w:ascii="Times New Roman" w:hAnsi="Times New Roman" w:cs="Times New Roman"/>
                <w:sz w:val="36"/>
                <w:szCs w:val="36"/>
              </w:rPr>
              <w:lastRenderedPageBreak/>
              <w:t>отсутствии канализации)</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2000</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6220</w:t>
            </w:r>
          </w:p>
        </w:tc>
      </w:tr>
      <w:tr w:rsidR="00FD09F2" w:rsidTr="00FD09F2">
        <w:tc>
          <w:tcPr>
            <w:tcW w:w="2209" w:type="dxa"/>
          </w:tcPr>
          <w:p w:rsidR="00FD09F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Смет с 1м2 твердых покрытий улиц, площадей</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5</w:t>
            </w:r>
          </w:p>
        </w:tc>
        <w:tc>
          <w:tcPr>
            <w:tcW w:w="2209"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15,6</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8</w:t>
            </w:r>
          </w:p>
        </w:tc>
        <w:tc>
          <w:tcPr>
            <w:tcW w:w="2210" w:type="dxa"/>
          </w:tcPr>
          <w:p w:rsidR="00983652" w:rsidRDefault="00983652" w:rsidP="00983652">
            <w:pPr>
              <w:spacing w:line="360" w:lineRule="auto"/>
              <w:jc w:val="center"/>
              <w:rPr>
                <w:rFonts w:ascii="Times New Roman" w:hAnsi="Times New Roman" w:cs="Times New Roman"/>
                <w:sz w:val="36"/>
                <w:szCs w:val="36"/>
              </w:rPr>
            </w:pPr>
          </w:p>
          <w:p w:rsidR="00983652" w:rsidRDefault="00983652" w:rsidP="00983652">
            <w:pPr>
              <w:spacing w:line="360" w:lineRule="auto"/>
              <w:jc w:val="center"/>
              <w:rPr>
                <w:rFonts w:ascii="Times New Roman" w:hAnsi="Times New Roman" w:cs="Times New Roman"/>
                <w:sz w:val="36"/>
                <w:szCs w:val="36"/>
              </w:rPr>
            </w:pPr>
          </w:p>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24,9</w:t>
            </w:r>
          </w:p>
        </w:tc>
      </w:tr>
      <w:tr w:rsidR="00FD09F2" w:rsidTr="00FD09F2">
        <w:tc>
          <w:tcPr>
            <w:tcW w:w="2209" w:type="dxa"/>
          </w:tcPr>
          <w:p w:rsidR="00FD09F2" w:rsidRDefault="00983652" w:rsidP="00FD09F2">
            <w:pPr>
              <w:spacing w:line="360" w:lineRule="auto"/>
              <w:jc w:val="center"/>
              <w:rPr>
                <w:rFonts w:ascii="Times New Roman" w:hAnsi="Times New Roman" w:cs="Times New Roman"/>
                <w:sz w:val="36"/>
                <w:szCs w:val="36"/>
              </w:rPr>
            </w:pPr>
            <w:r>
              <w:rPr>
                <w:rFonts w:ascii="Times New Roman" w:hAnsi="Times New Roman" w:cs="Times New Roman"/>
                <w:sz w:val="36"/>
                <w:szCs w:val="36"/>
              </w:rPr>
              <w:t>Итого</w:t>
            </w:r>
          </w:p>
        </w:tc>
        <w:tc>
          <w:tcPr>
            <w:tcW w:w="2209" w:type="dxa"/>
          </w:tcPr>
          <w:p w:rsidR="00FD09F2" w:rsidRDefault="00FD09F2" w:rsidP="00983652">
            <w:pPr>
              <w:spacing w:line="360" w:lineRule="auto"/>
              <w:jc w:val="center"/>
              <w:rPr>
                <w:rFonts w:ascii="Times New Roman" w:hAnsi="Times New Roman" w:cs="Times New Roman"/>
                <w:sz w:val="36"/>
                <w:szCs w:val="36"/>
              </w:rPr>
            </w:pPr>
          </w:p>
        </w:tc>
        <w:tc>
          <w:tcPr>
            <w:tcW w:w="2209" w:type="dxa"/>
          </w:tcPr>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606,5</w:t>
            </w:r>
          </w:p>
        </w:tc>
        <w:tc>
          <w:tcPr>
            <w:tcW w:w="2210" w:type="dxa"/>
          </w:tcPr>
          <w:p w:rsidR="00FD09F2" w:rsidRDefault="00FD09F2" w:rsidP="00983652">
            <w:pPr>
              <w:spacing w:line="360" w:lineRule="auto"/>
              <w:jc w:val="center"/>
              <w:rPr>
                <w:rFonts w:ascii="Times New Roman" w:hAnsi="Times New Roman" w:cs="Times New Roman"/>
                <w:sz w:val="36"/>
                <w:szCs w:val="36"/>
              </w:rPr>
            </w:pPr>
          </w:p>
        </w:tc>
        <w:tc>
          <w:tcPr>
            <w:tcW w:w="2210" w:type="dxa"/>
          </w:tcPr>
          <w:p w:rsidR="00FD09F2" w:rsidRDefault="00983652" w:rsidP="00983652">
            <w:pPr>
              <w:spacing w:line="360" w:lineRule="auto"/>
              <w:jc w:val="center"/>
              <w:rPr>
                <w:rFonts w:ascii="Times New Roman" w:hAnsi="Times New Roman" w:cs="Times New Roman"/>
                <w:sz w:val="36"/>
                <w:szCs w:val="36"/>
              </w:rPr>
            </w:pPr>
            <w:r>
              <w:rPr>
                <w:rFonts w:ascii="Times New Roman" w:hAnsi="Times New Roman" w:cs="Times New Roman"/>
                <w:sz w:val="36"/>
                <w:szCs w:val="36"/>
              </w:rPr>
              <w:t>9043,9</w:t>
            </w:r>
          </w:p>
        </w:tc>
      </w:tr>
    </w:tbl>
    <w:p w:rsidR="00FD09F2" w:rsidRDefault="00FD09F2" w:rsidP="0073307E">
      <w:pPr>
        <w:spacing w:line="360" w:lineRule="auto"/>
        <w:jc w:val="both"/>
        <w:rPr>
          <w:rFonts w:ascii="Times New Roman" w:hAnsi="Times New Roman" w:cs="Times New Roman"/>
          <w:sz w:val="36"/>
          <w:szCs w:val="36"/>
        </w:rPr>
      </w:pPr>
    </w:p>
    <w:p w:rsidR="007042F3" w:rsidRDefault="007042F3"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Вопрос о капитальном строительстве на закрытых полигонах без вывоза свалочного грунта решается после проведения соответствующих исследований. Актуальной проблемой является проблема размещения твердых бытовых отходов (ТБО), которые с каждым годом увеличиваются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требованиям.</w:t>
      </w:r>
    </w:p>
    <w:p w:rsidR="007042F3" w:rsidRDefault="007042F3"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w:t>
      </w:r>
      <w:r w:rsidR="0066474E">
        <w:rPr>
          <w:rFonts w:ascii="Times New Roman" w:hAnsi="Times New Roman" w:cs="Times New Roman"/>
          <w:sz w:val="36"/>
          <w:szCs w:val="36"/>
        </w:rPr>
        <w:t xml:space="preserve"> и токсические запахи, и пожары) и водный бассейн (загрязнение дренажных вод).</w:t>
      </w:r>
    </w:p>
    <w:p w:rsidR="0066474E" w:rsidRDefault="0066474E"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Стихийные свалки образуются в местах вблизи жилых массивов, в оврагах, в поймах рек в высоким состоянием грунтовых вод с </w:t>
      </w:r>
      <w:r>
        <w:rPr>
          <w:rFonts w:ascii="Times New Roman" w:hAnsi="Times New Roman" w:cs="Times New Roman"/>
          <w:sz w:val="36"/>
          <w:szCs w:val="36"/>
        </w:rPr>
        <w:lastRenderedPageBreak/>
        <w:t>последующим выносом сильно загрязненных дренажных вод в водные объекты. 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66474E" w:rsidRDefault="0066474E"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Организация сбора, вывоза и складирования ТБО на территории сельского поселения Куганакбашевский сельсовет будет осуществляться в соответствии с генеральной схемой санитарной очистки территории.</w:t>
      </w:r>
    </w:p>
    <w:p w:rsidR="00C02913" w:rsidRDefault="00C02913" w:rsidP="0073307E">
      <w:pPr>
        <w:spacing w:line="360" w:lineRule="auto"/>
        <w:jc w:val="both"/>
        <w:rPr>
          <w:rFonts w:ascii="Times New Roman" w:hAnsi="Times New Roman" w:cs="Times New Roman"/>
          <w:sz w:val="36"/>
          <w:szCs w:val="36"/>
        </w:rPr>
      </w:pPr>
    </w:p>
    <w:p w:rsidR="00C02913" w:rsidRDefault="00C02913" w:rsidP="0073307E">
      <w:pPr>
        <w:spacing w:line="360" w:lineRule="auto"/>
        <w:jc w:val="both"/>
        <w:rPr>
          <w:rFonts w:ascii="Times New Roman" w:hAnsi="Times New Roman" w:cs="Times New Roman"/>
          <w:sz w:val="36"/>
          <w:szCs w:val="36"/>
        </w:rPr>
      </w:pPr>
    </w:p>
    <w:p w:rsidR="00C02913" w:rsidRDefault="00C02913" w:rsidP="0073307E">
      <w:pPr>
        <w:spacing w:line="360" w:lineRule="auto"/>
        <w:jc w:val="both"/>
        <w:rPr>
          <w:rFonts w:ascii="Times New Roman" w:hAnsi="Times New Roman" w:cs="Times New Roman"/>
          <w:sz w:val="36"/>
          <w:szCs w:val="36"/>
        </w:rPr>
      </w:pPr>
    </w:p>
    <w:p w:rsidR="00C02913" w:rsidRDefault="00C02913" w:rsidP="0073307E">
      <w:pPr>
        <w:spacing w:line="360" w:lineRule="auto"/>
        <w:jc w:val="both"/>
        <w:rPr>
          <w:rFonts w:ascii="Times New Roman" w:hAnsi="Times New Roman" w:cs="Times New Roman"/>
          <w:sz w:val="36"/>
          <w:szCs w:val="36"/>
        </w:rPr>
      </w:pPr>
    </w:p>
    <w:p w:rsidR="00C02913" w:rsidRDefault="00C02913" w:rsidP="0073307E">
      <w:pPr>
        <w:spacing w:line="360" w:lineRule="auto"/>
        <w:jc w:val="both"/>
        <w:rPr>
          <w:rFonts w:ascii="Times New Roman" w:hAnsi="Times New Roman" w:cs="Times New Roman"/>
          <w:sz w:val="36"/>
          <w:szCs w:val="36"/>
        </w:rPr>
      </w:pPr>
    </w:p>
    <w:p w:rsidR="00C02913" w:rsidRDefault="00C02913" w:rsidP="004F70CC">
      <w:pPr>
        <w:jc w:val="both"/>
        <w:rPr>
          <w:rFonts w:ascii="Times New Roman" w:hAnsi="Times New Roman" w:cs="Times New Roman"/>
          <w:b/>
          <w:sz w:val="36"/>
          <w:szCs w:val="36"/>
        </w:rPr>
      </w:pPr>
      <w:r w:rsidRPr="00C02913">
        <w:rPr>
          <w:rFonts w:ascii="Times New Roman" w:hAnsi="Times New Roman" w:cs="Times New Roman"/>
          <w:b/>
          <w:sz w:val="36"/>
          <w:szCs w:val="36"/>
        </w:rPr>
        <w:t>4. План развития сельского поселения и прогноз спроса на коммунальные ресурсы</w:t>
      </w:r>
    </w:p>
    <w:p w:rsidR="00C02913" w:rsidRDefault="00C02913"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Развитие населенных пунктов сельского  поселения Куганакбашевский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Предлагается дальнейшее упорядочение застройки с развитием общественных центров, благоустройством, инженерным обеспечением.</w:t>
      </w:r>
    </w:p>
    <w:p w:rsidR="00C02913" w:rsidRDefault="00C02913" w:rsidP="0073307E">
      <w:pPr>
        <w:spacing w:line="360" w:lineRule="auto"/>
        <w:jc w:val="both"/>
        <w:rPr>
          <w:rFonts w:ascii="Times New Roman" w:hAnsi="Times New Roman" w:cs="Times New Roman"/>
          <w:b/>
          <w:sz w:val="36"/>
          <w:szCs w:val="36"/>
        </w:rPr>
      </w:pPr>
      <w:r w:rsidRPr="00C02913">
        <w:rPr>
          <w:rFonts w:ascii="Times New Roman" w:hAnsi="Times New Roman" w:cs="Times New Roman"/>
          <w:b/>
          <w:sz w:val="36"/>
          <w:szCs w:val="36"/>
        </w:rPr>
        <w:t>4.1 Динамика численности населения сельского поселения</w:t>
      </w:r>
    </w:p>
    <w:p w:rsidR="001E7CE1" w:rsidRDefault="001E7CE1" w:rsidP="0073307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По данным администрации сельского поселения Куганакбашевский сельсовет муниципального района Стерлибашевский район </w:t>
      </w:r>
      <w:r>
        <w:rPr>
          <w:rFonts w:ascii="Times New Roman" w:hAnsi="Times New Roman" w:cs="Times New Roman"/>
          <w:sz w:val="36"/>
          <w:szCs w:val="36"/>
        </w:rPr>
        <w:lastRenderedPageBreak/>
        <w:t>Республики Башкортостан  на 1 января 2015 года составило 1115 человек.</w:t>
      </w:r>
    </w:p>
    <w:p w:rsidR="001E7CE1" w:rsidRDefault="001E7CE1" w:rsidP="001E7CE1">
      <w:pPr>
        <w:spacing w:line="360" w:lineRule="auto"/>
        <w:jc w:val="right"/>
        <w:rPr>
          <w:rFonts w:ascii="Times New Roman" w:hAnsi="Times New Roman" w:cs="Times New Roman"/>
          <w:sz w:val="36"/>
          <w:szCs w:val="36"/>
        </w:rPr>
      </w:pPr>
    </w:p>
    <w:p w:rsidR="001E7CE1" w:rsidRDefault="001E7CE1" w:rsidP="001E7CE1">
      <w:pPr>
        <w:spacing w:line="360" w:lineRule="auto"/>
        <w:jc w:val="right"/>
        <w:rPr>
          <w:rFonts w:ascii="Times New Roman" w:hAnsi="Times New Roman" w:cs="Times New Roman"/>
          <w:sz w:val="36"/>
          <w:szCs w:val="36"/>
        </w:rPr>
      </w:pPr>
      <w:r>
        <w:rPr>
          <w:rFonts w:ascii="Times New Roman" w:hAnsi="Times New Roman" w:cs="Times New Roman"/>
          <w:sz w:val="36"/>
          <w:szCs w:val="36"/>
        </w:rPr>
        <w:t>Таблица 5</w:t>
      </w:r>
    </w:p>
    <w:p w:rsidR="001E7CE1" w:rsidRDefault="001E7CE1" w:rsidP="004F70CC">
      <w:pPr>
        <w:jc w:val="center"/>
        <w:rPr>
          <w:rFonts w:ascii="Times New Roman" w:hAnsi="Times New Roman" w:cs="Times New Roman"/>
          <w:b/>
          <w:sz w:val="36"/>
          <w:szCs w:val="36"/>
        </w:rPr>
      </w:pPr>
      <w:r>
        <w:rPr>
          <w:rFonts w:ascii="Times New Roman" w:hAnsi="Times New Roman" w:cs="Times New Roman"/>
          <w:b/>
          <w:sz w:val="36"/>
          <w:szCs w:val="36"/>
        </w:rPr>
        <w:t>Численность населения сельского поселения Куганакбашевский сельсовет в динамике</w:t>
      </w:r>
    </w:p>
    <w:tbl>
      <w:tblPr>
        <w:tblStyle w:val="ae"/>
        <w:tblW w:w="0" w:type="auto"/>
        <w:tblLook w:val="04A0"/>
      </w:tblPr>
      <w:tblGrid>
        <w:gridCol w:w="3142"/>
        <w:gridCol w:w="2635"/>
        <w:gridCol w:w="2635"/>
        <w:gridCol w:w="2635"/>
      </w:tblGrid>
      <w:tr w:rsidR="001E7CE1" w:rsidTr="00C74CF5">
        <w:tc>
          <w:tcPr>
            <w:tcW w:w="2761" w:type="dxa"/>
            <w:vMerge w:val="restart"/>
          </w:tcPr>
          <w:p w:rsidR="001E7CE1" w:rsidRDefault="001E7CE1" w:rsidP="001E7CE1">
            <w:pPr>
              <w:spacing w:line="360" w:lineRule="auto"/>
              <w:jc w:val="center"/>
              <w:rPr>
                <w:rFonts w:ascii="Times New Roman" w:hAnsi="Times New Roman" w:cs="Times New Roman"/>
                <w:sz w:val="36"/>
                <w:szCs w:val="36"/>
              </w:rPr>
            </w:pPr>
          </w:p>
          <w:p w:rsidR="001E7CE1" w:rsidRPr="001E7CE1" w:rsidRDefault="001E7CE1" w:rsidP="001E7CE1">
            <w:pPr>
              <w:spacing w:line="360" w:lineRule="auto"/>
              <w:jc w:val="center"/>
              <w:rPr>
                <w:rFonts w:ascii="Times New Roman" w:hAnsi="Times New Roman" w:cs="Times New Roman"/>
                <w:sz w:val="36"/>
                <w:szCs w:val="36"/>
              </w:rPr>
            </w:pPr>
            <w:r w:rsidRPr="001E7CE1">
              <w:rPr>
                <w:rFonts w:ascii="Times New Roman" w:hAnsi="Times New Roman" w:cs="Times New Roman"/>
                <w:sz w:val="36"/>
                <w:szCs w:val="36"/>
              </w:rPr>
              <w:t>Наименование</w:t>
            </w:r>
          </w:p>
        </w:tc>
        <w:tc>
          <w:tcPr>
            <w:tcW w:w="8286" w:type="dxa"/>
            <w:gridSpan w:val="3"/>
          </w:tcPr>
          <w:p w:rsidR="001E7CE1" w:rsidRPr="001E7CE1" w:rsidRDefault="001E7CE1" w:rsidP="001E7CE1">
            <w:pPr>
              <w:spacing w:line="360" w:lineRule="auto"/>
              <w:jc w:val="center"/>
              <w:rPr>
                <w:rFonts w:ascii="Times New Roman" w:hAnsi="Times New Roman" w:cs="Times New Roman"/>
                <w:sz w:val="36"/>
                <w:szCs w:val="36"/>
              </w:rPr>
            </w:pPr>
            <w:r w:rsidRPr="001E7CE1">
              <w:rPr>
                <w:rFonts w:ascii="Times New Roman" w:hAnsi="Times New Roman" w:cs="Times New Roman"/>
                <w:sz w:val="36"/>
                <w:szCs w:val="36"/>
              </w:rPr>
              <w:t>Общая численность населения, чел.</w:t>
            </w:r>
          </w:p>
        </w:tc>
      </w:tr>
      <w:tr w:rsidR="001E7CE1" w:rsidTr="001E7CE1">
        <w:tc>
          <w:tcPr>
            <w:tcW w:w="2761" w:type="dxa"/>
            <w:vMerge/>
          </w:tcPr>
          <w:p w:rsidR="001E7CE1" w:rsidRDefault="001E7CE1" w:rsidP="001E7CE1">
            <w:pPr>
              <w:spacing w:line="360" w:lineRule="auto"/>
              <w:jc w:val="both"/>
              <w:rPr>
                <w:rFonts w:ascii="Times New Roman" w:hAnsi="Times New Roman" w:cs="Times New Roman"/>
                <w:b/>
                <w:sz w:val="36"/>
                <w:szCs w:val="36"/>
              </w:rPr>
            </w:pPr>
          </w:p>
        </w:tc>
        <w:tc>
          <w:tcPr>
            <w:tcW w:w="2762" w:type="dxa"/>
          </w:tcPr>
          <w:p w:rsidR="001E7CE1" w:rsidRPr="001E7CE1" w:rsidRDefault="001E7CE1" w:rsidP="001E7CE1">
            <w:pPr>
              <w:spacing w:line="360" w:lineRule="auto"/>
              <w:jc w:val="center"/>
              <w:rPr>
                <w:rFonts w:ascii="Times New Roman" w:hAnsi="Times New Roman" w:cs="Times New Roman"/>
                <w:sz w:val="36"/>
                <w:szCs w:val="36"/>
              </w:rPr>
            </w:pPr>
            <w:r w:rsidRPr="001E7CE1">
              <w:rPr>
                <w:rFonts w:ascii="Times New Roman" w:hAnsi="Times New Roman" w:cs="Times New Roman"/>
                <w:sz w:val="36"/>
                <w:szCs w:val="36"/>
              </w:rPr>
              <w:t>2013 г.</w:t>
            </w:r>
          </w:p>
        </w:tc>
        <w:tc>
          <w:tcPr>
            <w:tcW w:w="2762" w:type="dxa"/>
          </w:tcPr>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2014 г.</w:t>
            </w:r>
          </w:p>
        </w:tc>
        <w:tc>
          <w:tcPr>
            <w:tcW w:w="2762" w:type="dxa"/>
          </w:tcPr>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2015 г.</w:t>
            </w:r>
          </w:p>
        </w:tc>
      </w:tr>
      <w:tr w:rsidR="001E7CE1" w:rsidTr="001E7CE1">
        <w:tc>
          <w:tcPr>
            <w:tcW w:w="2761" w:type="dxa"/>
          </w:tcPr>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Сельское поселение Куганакбашевский сельсовет</w:t>
            </w:r>
          </w:p>
        </w:tc>
        <w:tc>
          <w:tcPr>
            <w:tcW w:w="2762" w:type="dxa"/>
          </w:tcPr>
          <w:p w:rsidR="001E7CE1" w:rsidRDefault="001E7CE1" w:rsidP="001E7CE1">
            <w:pPr>
              <w:spacing w:line="360" w:lineRule="auto"/>
              <w:jc w:val="center"/>
              <w:rPr>
                <w:rFonts w:ascii="Times New Roman" w:hAnsi="Times New Roman" w:cs="Times New Roman"/>
                <w:sz w:val="36"/>
                <w:szCs w:val="36"/>
              </w:rPr>
            </w:pPr>
          </w:p>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1003</w:t>
            </w:r>
          </w:p>
        </w:tc>
        <w:tc>
          <w:tcPr>
            <w:tcW w:w="2762" w:type="dxa"/>
          </w:tcPr>
          <w:p w:rsidR="001E7CE1" w:rsidRDefault="001E7CE1" w:rsidP="001E7CE1">
            <w:pPr>
              <w:spacing w:line="360" w:lineRule="auto"/>
              <w:jc w:val="center"/>
              <w:rPr>
                <w:rFonts w:ascii="Times New Roman" w:hAnsi="Times New Roman" w:cs="Times New Roman"/>
                <w:sz w:val="36"/>
                <w:szCs w:val="36"/>
              </w:rPr>
            </w:pPr>
          </w:p>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1057</w:t>
            </w:r>
          </w:p>
        </w:tc>
        <w:tc>
          <w:tcPr>
            <w:tcW w:w="2762" w:type="dxa"/>
          </w:tcPr>
          <w:p w:rsidR="001E7CE1" w:rsidRDefault="001E7CE1" w:rsidP="001E7CE1">
            <w:pPr>
              <w:spacing w:line="360" w:lineRule="auto"/>
              <w:jc w:val="center"/>
              <w:rPr>
                <w:rFonts w:ascii="Times New Roman" w:hAnsi="Times New Roman" w:cs="Times New Roman"/>
                <w:sz w:val="36"/>
                <w:szCs w:val="36"/>
              </w:rPr>
            </w:pPr>
          </w:p>
          <w:p w:rsidR="001E7CE1" w:rsidRPr="001E7CE1" w:rsidRDefault="001E7CE1" w:rsidP="001E7CE1">
            <w:pPr>
              <w:spacing w:line="360" w:lineRule="auto"/>
              <w:jc w:val="center"/>
              <w:rPr>
                <w:rFonts w:ascii="Times New Roman" w:hAnsi="Times New Roman" w:cs="Times New Roman"/>
                <w:sz w:val="36"/>
                <w:szCs w:val="36"/>
              </w:rPr>
            </w:pPr>
            <w:r>
              <w:rPr>
                <w:rFonts w:ascii="Times New Roman" w:hAnsi="Times New Roman" w:cs="Times New Roman"/>
                <w:sz w:val="36"/>
                <w:szCs w:val="36"/>
              </w:rPr>
              <w:t>1115</w:t>
            </w:r>
          </w:p>
        </w:tc>
      </w:tr>
    </w:tbl>
    <w:p w:rsidR="001E7CE1" w:rsidRPr="001E7CE1" w:rsidRDefault="001E7CE1" w:rsidP="001E7CE1">
      <w:pPr>
        <w:spacing w:line="360" w:lineRule="auto"/>
        <w:jc w:val="both"/>
        <w:rPr>
          <w:rFonts w:ascii="Times New Roman" w:hAnsi="Times New Roman" w:cs="Times New Roman"/>
          <w:b/>
          <w:sz w:val="36"/>
          <w:szCs w:val="36"/>
        </w:rPr>
      </w:pPr>
    </w:p>
    <w:p w:rsidR="00C02913" w:rsidRDefault="004F70CC" w:rsidP="004F70CC">
      <w:pPr>
        <w:spacing w:line="360" w:lineRule="auto"/>
        <w:jc w:val="right"/>
        <w:rPr>
          <w:rFonts w:ascii="Times New Roman" w:hAnsi="Times New Roman" w:cs="Times New Roman"/>
          <w:sz w:val="36"/>
          <w:szCs w:val="36"/>
        </w:rPr>
      </w:pPr>
      <w:r>
        <w:rPr>
          <w:rFonts w:ascii="Times New Roman" w:hAnsi="Times New Roman" w:cs="Times New Roman"/>
          <w:sz w:val="36"/>
          <w:szCs w:val="36"/>
        </w:rPr>
        <w:t xml:space="preserve">Таблица 6 </w:t>
      </w:r>
    </w:p>
    <w:p w:rsidR="004F70CC" w:rsidRDefault="004F70CC" w:rsidP="004F70CC">
      <w:pPr>
        <w:jc w:val="center"/>
        <w:rPr>
          <w:rFonts w:ascii="Times New Roman" w:hAnsi="Times New Roman" w:cs="Times New Roman"/>
          <w:b/>
          <w:sz w:val="36"/>
          <w:szCs w:val="36"/>
        </w:rPr>
      </w:pPr>
      <w:r>
        <w:rPr>
          <w:rFonts w:ascii="Times New Roman" w:hAnsi="Times New Roman" w:cs="Times New Roman"/>
          <w:b/>
          <w:sz w:val="36"/>
          <w:szCs w:val="36"/>
        </w:rPr>
        <w:t>Статистические данные по молодежной возрастной группе (возраст от 14 до 30 лет)</w:t>
      </w:r>
    </w:p>
    <w:p w:rsidR="00AC24EC" w:rsidRDefault="00AC24EC" w:rsidP="004F70CC">
      <w:pPr>
        <w:jc w:val="center"/>
        <w:rPr>
          <w:rFonts w:ascii="Times New Roman" w:hAnsi="Times New Roman" w:cs="Times New Roman"/>
          <w:b/>
          <w:sz w:val="36"/>
          <w:szCs w:val="36"/>
        </w:rPr>
      </w:pPr>
    </w:p>
    <w:tbl>
      <w:tblPr>
        <w:tblStyle w:val="ae"/>
        <w:tblW w:w="0" w:type="auto"/>
        <w:tblLook w:val="04A0"/>
      </w:tblPr>
      <w:tblGrid>
        <w:gridCol w:w="3723"/>
        <w:gridCol w:w="3663"/>
        <w:gridCol w:w="3661"/>
      </w:tblGrid>
      <w:tr w:rsidR="00AC24EC" w:rsidTr="000B470B">
        <w:tc>
          <w:tcPr>
            <w:tcW w:w="3723" w:type="dxa"/>
          </w:tcPr>
          <w:p w:rsidR="00AC24EC" w:rsidRDefault="00AC24EC" w:rsidP="00AC24EC">
            <w:pPr>
              <w:jc w:val="center"/>
              <w:rPr>
                <w:rFonts w:ascii="Times New Roman" w:hAnsi="Times New Roman" w:cs="Times New Roman"/>
                <w:sz w:val="36"/>
                <w:szCs w:val="36"/>
              </w:rPr>
            </w:pPr>
            <w:r>
              <w:rPr>
                <w:rFonts w:ascii="Times New Roman" w:hAnsi="Times New Roman" w:cs="Times New Roman"/>
                <w:sz w:val="36"/>
                <w:szCs w:val="36"/>
              </w:rPr>
              <w:t>Общие данные</w:t>
            </w:r>
          </w:p>
        </w:tc>
        <w:tc>
          <w:tcPr>
            <w:tcW w:w="3663" w:type="dxa"/>
          </w:tcPr>
          <w:p w:rsidR="00AC24EC" w:rsidRDefault="00AC24EC" w:rsidP="00AC24EC">
            <w:pPr>
              <w:jc w:val="center"/>
              <w:rPr>
                <w:rFonts w:ascii="Times New Roman" w:hAnsi="Times New Roman" w:cs="Times New Roman"/>
                <w:sz w:val="36"/>
                <w:szCs w:val="36"/>
              </w:rPr>
            </w:pPr>
            <w:r>
              <w:rPr>
                <w:rFonts w:ascii="Times New Roman" w:hAnsi="Times New Roman" w:cs="Times New Roman"/>
                <w:sz w:val="36"/>
                <w:szCs w:val="36"/>
              </w:rPr>
              <w:t>Единица изм.</w:t>
            </w:r>
          </w:p>
        </w:tc>
        <w:tc>
          <w:tcPr>
            <w:tcW w:w="3661" w:type="dxa"/>
          </w:tcPr>
          <w:p w:rsidR="00AC24EC" w:rsidRDefault="00AC24EC" w:rsidP="00AC24EC">
            <w:pPr>
              <w:jc w:val="center"/>
              <w:rPr>
                <w:rFonts w:ascii="Times New Roman" w:hAnsi="Times New Roman" w:cs="Times New Roman"/>
                <w:sz w:val="36"/>
                <w:szCs w:val="36"/>
              </w:rPr>
            </w:pPr>
            <w:r>
              <w:rPr>
                <w:rFonts w:ascii="Times New Roman" w:hAnsi="Times New Roman" w:cs="Times New Roman"/>
                <w:sz w:val="36"/>
                <w:szCs w:val="36"/>
              </w:rPr>
              <w:t>2015г.</w:t>
            </w:r>
          </w:p>
        </w:tc>
      </w:tr>
      <w:tr w:rsidR="00AC24EC" w:rsidTr="000B470B">
        <w:tc>
          <w:tcPr>
            <w:tcW w:w="3723" w:type="dxa"/>
          </w:tcPr>
          <w:p w:rsidR="00AC24EC" w:rsidRP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1.Численность молодежи в возрасте от 14 до 30 лет</w:t>
            </w:r>
          </w:p>
        </w:tc>
        <w:tc>
          <w:tcPr>
            <w:tcW w:w="3663" w:type="dxa"/>
          </w:tcPr>
          <w:p w:rsidR="00AC24EC" w:rsidRDefault="00C74CF5" w:rsidP="00C74CF5">
            <w:pPr>
              <w:jc w:val="center"/>
              <w:rPr>
                <w:rFonts w:ascii="Times New Roman" w:hAnsi="Times New Roman" w:cs="Times New Roman"/>
                <w:sz w:val="36"/>
                <w:szCs w:val="36"/>
              </w:rPr>
            </w:pPr>
            <w:r>
              <w:rPr>
                <w:rFonts w:ascii="Times New Roman" w:hAnsi="Times New Roman" w:cs="Times New Roman"/>
                <w:sz w:val="36"/>
                <w:szCs w:val="36"/>
              </w:rPr>
              <w:t>чел.</w:t>
            </w:r>
          </w:p>
        </w:tc>
        <w:tc>
          <w:tcPr>
            <w:tcW w:w="3661" w:type="dxa"/>
          </w:tcPr>
          <w:p w:rsidR="00AC24EC" w:rsidRDefault="00C74CF5" w:rsidP="000B470B">
            <w:pPr>
              <w:jc w:val="center"/>
              <w:rPr>
                <w:rFonts w:ascii="Times New Roman" w:hAnsi="Times New Roman" w:cs="Times New Roman"/>
                <w:sz w:val="36"/>
                <w:szCs w:val="36"/>
              </w:rPr>
            </w:pPr>
            <w:r>
              <w:rPr>
                <w:rFonts w:ascii="Times New Roman" w:hAnsi="Times New Roman" w:cs="Times New Roman"/>
                <w:sz w:val="36"/>
                <w:szCs w:val="36"/>
              </w:rPr>
              <w:t>701</w:t>
            </w:r>
          </w:p>
        </w:tc>
      </w:tr>
      <w:tr w:rsidR="00C74CF5" w:rsidTr="000B470B">
        <w:tc>
          <w:tcPr>
            <w:tcW w:w="3723" w:type="dxa"/>
          </w:tcPr>
          <w:p w:rsidR="00C74CF5" w:rsidRP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2.Число родившихся</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19</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3.Число умерших - всего:</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15</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в т.ч. в возрасте от 14 до 30 лет</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0</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4.Количество молодых семей</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152</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5.Количество вновь созданных семей</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10</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6. Количество разводов</w:t>
            </w:r>
          </w:p>
        </w:tc>
        <w:tc>
          <w:tcPr>
            <w:tcW w:w="3663" w:type="dxa"/>
          </w:tcPr>
          <w:p w:rsidR="00C74CF5" w:rsidRDefault="00C74CF5" w:rsidP="00C74CF5">
            <w:pPr>
              <w:jc w:val="center"/>
            </w:pPr>
            <w:r w:rsidRPr="00CD69AF">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5</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lastRenderedPageBreak/>
              <w:t>7.Количество неполных семей</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52</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8.Количество молодых инвалидов в возрасте от 14 до 30 лет</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15</w:t>
            </w:r>
          </w:p>
        </w:tc>
      </w:tr>
      <w:tr w:rsidR="00C74CF5" w:rsidTr="000B470B">
        <w:tc>
          <w:tcPr>
            <w:tcW w:w="3723" w:type="dxa"/>
          </w:tcPr>
          <w:p w:rsidR="00C74CF5" w:rsidRDefault="00C74CF5" w:rsidP="00C74CF5">
            <w:pPr>
              <w:jc w:val="both"/>
              <w:rPr>
                <w:rFonts w:ascii="Times New Roman" w:hAnsi="Times New Roman" w:cs="Times New Roman"/>
                <w:sz w:val="36"/>
                <w:szCs w:val="36"/>
              </w:rPr>
            </w:pPr>
            <w:r>
              <w:rPr>
                <w:rFonts w:ascii="Times New Roman" w:hAnsi="Times New Roman" w:cs="Times New Roman"/>
                <w:sz w:val="36"/>
                <w:szCs w:val="36"/>
              </w:rPr>
              <w:t>9. Количество административных правонарушений, совершенных несовершеннолетними</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C74CF5" w:rsidP="000B470B">
            <w:pPr>
              <w:jc w:val="center"/>
              <w:rPr>
                <w:rFonts w:ascii="Times New Roman" w:hAnsi="Times New Roman" w:cs="Times New Roman"/>
                <w:sz w:val="36"/>
                <w:szCs w:val="36"/>
              </w:rPr>
            </w:pPr>
            <w:r>
              <w:rPr>
                <w:rFonts w:ascii="Times New Roman" w:hAnsi="Times New Roman" w:cs="Times New Roman"/>
                <w:sz w:val="36"/>
                <w:szCs w:val="36"/>
              </w:rPr>
              <w:t>3</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10.Количество уголовных преступлений, совершенных несовершеннолетними</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0B470B">
            <w:pPr>
              <w:jc w:val="center"/>
              <w:rPr>
                <w:rFonts w:ascii="Times New Roman" w:hAnsi="Times New Roman" w:cs="Times New Roman"/>
                <w:sz w:val="36"/>
                <w:szCs w:val="36"/>
              </w:rPr>
            </w:pPr>
            <w:r>
              <w:rPr>
                <w:rFonts w:ascii="Times New Roman" w:hAnsi="Times New Roman" w:cs="Times New Roman"/>
                <w:sz w:val="36"/>
                <w:szCs w:val="36"/>
              </w:rPr>
              <w:t>-</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11.Количество административных правонарушений и уголовных преступлений, совершенных молодежью в возрасте от 18 до 30 лет</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0B470B">
            <w:pPr>
              <w:jc w:val="center"/>
              <w:rPr>
                <w:rFonts w:ascii="Times New Roman" w:hAnsi="Times New Roman" w:cs="Times New Roman"/>
                <w:sz w:val="36"/>
                <w:szCs w:val="36"/>
              </w:rPr>
            </w:pPr>
            <w:r>
              <w:rPr>
                <w:rFonts w:ascii="Times New Roman" w:hAnsi="Times New Roman" w:cs="Times New Roman"/>
                <w:sz w:val="36"/>
                <w:szCs w:val="36"/>
              </w:rPr>
              <w:t>-</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12.Количество призывников</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27</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13.Количество призванных в армию</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14</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14.Формы занятости молодежи:</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C74CF5" w:rsidP="00C74CF5">
            <w:pPr>
              <w:jc w:val="both"/>
              <w:rPr>
                <w:rFonts w:ascii="Times New Roman" w:hAnsi="Times New Roman" w:cs="Times New Roman"/>
                <w:sz w:val="36"/>
                <w:szCs w:val="36"/>
              </w:rPr>
            </w:pP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учащиеся</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157</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работающие</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262</w:t>
            </w:r>
          </w:p>
        </w:tc>
      </w:tr>
      <w:tr w:rsidR="00C74CF5" w:rsidTr="000B470B">
        <w:tc>
          <w:tcPr>
            <w:tcW w:w="3723"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15.общая численность неработающей молодежи, в том числе:</w:t>
            </w:r>
          </w:p>
        </w:tc>
        <w:tc>
          <w:tcPr>
            <w:tcW w:w="3663" w:type="dxa"/>
          </w:tcPr>
          <w:p w:rsidR="00C74CF5" w:rsidRDefault="00C74CF5" w:rsidP="00C74CF5">
            <w:pPr>
              <w:jc w:val="center"/>
            </w:pPr>
            <w:r w:rsidRPr="00F61100">
              <w:rPr>
                <w:rFonts w:ascii="Times New Roman" w:hAnsi="Times New Roman" w:cs="Times New Roman"/>
                <w:sz w:val="36"/>
                <w:szCs w:val="36"/>
              </w:rPr>
              <w:t>чел.</w:t>
            </w:r>
          </w:p>
        </w:tc>
        <w:tc>
          <w:tcPr>
            <w:tcW w:w="3661" w:type="dxa"/>
          </w:tcPr>
          <w:p w:rsidR="00C74CF5" w:rsidRDefault="000B470B" w:rsidP="00C74CF5">
            <w:pPr>
              <w:jc w:val="both"/>
              <w:rPr>
                <w:rFonts w:ascii="Times New Roman" w:hAnsi="Times New Roman" w:cs="Times New Roman"/>
                <w:sz w:val="36"/>
                <w:szCs w:val="36"/>
              </w:rPr>
            </w:pPr>
            <w:r>
              <w:rPr>
                <w:rFonts w:ascii="Times New Roman" w:hAnsi="Times New Roman" w:cs="Times New Roman"/>
                <w:sz w:val="36"/>
                <w:szCs w:val="36"/>
              </w:rPr>
              <w:t>227</w:t>
            </w:r>
          </w:p>
        </w:tc>
      </w:tr>
      <w:tr w:rsidR="000B470B" w:rsidTr="000B470B">
        <w:tc>
          <w:tcPr>
            <w:tcW w:w="3723"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t>из них в возрасте: от 16 до 18 лет</w:t>
            </w:r>
          </w:p>
        </w:tc>
        <w:tc>
          <w:tcPr>
            <w:tcW w:w="3663" w:type="dxa"/>
          </w:tcPr>
          <w:p w:rsidR="000B470B" w:rsidRDefault="000B470B" w:rsidP="000B470B">
            <w:pPr>
              <w:jc w:val="center"/>
            </w:pPr>
            <w:r w:rsidRPr="00FA2339">
              <w:rPr>
                <w:rFonts w:ascii="Times New Roman" w:hAnsi="Times New Roman" w:cs="Times New Roman"/>
                <w:sz w:val="36"/>
                <w:szCs w:val="36"/>
              </w:rPr>
              <w:t>чел.</w:t>
            </w:r>
          </w:p>
        </w:tc>
        <w:tc>
          <w:tcPr>
            <w:tcW w:w="3661"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t>0</w:t>
            </w:r>
          </w:p>
        </w:tc>
      </w:tr>
      <w:tr w:rsidR="000B470B" w:rsidTr="000B470B">
        <w:tc>
          <w:tcPr>
            <w:tcW w:w="3723"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lastRenderedPageBreak/>
              <w:t>от 18 до 30 лет</w:t>
            </w:r>
          </w:p>
        </w:tc>
        <w:tc>
          <w:tcPr>
            <w:tcW w:w="3663" w:type="dxa"/>
          </w:tcPr>
          <w:p w:rsidR="000B470B" w:rsidRDefault="000B470B" w:rsidP="000B470B">
            <w:pPr>
              <w:jc w:val="center"/>
            </w:pPr>
            <w:r w:rsidRPr="00FA2339">
              <w:rPr>
                <w:rFonts w:ascii="Times New Roman" w:hAnsi="Times New Roman" w:cs="Times New Roman"/>
                <w:sz w:val="36"/>
                <w:szCs w:val="36"/>
              </w:rPr>
              <w:t>чел.</w:t>
            </w:r>
          </w:p>
        </w:tc>
        <w:tc>
          <w:tcPr>
            <w:tcW w:w="3661"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t>1</w:t>
            </w:r>
          </w:p>
        </w:tc>
      </w:tr>
      <w:tr w:rsidR="000B470B" w:rsidTr="000B470B">
        <w:tc>
          <w:tcPr>
            <w:tcW w:w="3723"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t>16. Численность подростков и молодежи, занимающейся в молодежных клубах, центрах и других досуговых учреждениях</w:t>
            </w:r>
          </w:p>
        </w:tc>
        <w:tc>
          <w:tcPr>
            <w:tcW w:w="3663" w:type="dxa"/>
          </w:tcPr>
          <w:p w:rsidR="000B470B" w:rsidRDefault="000B470B" w:rsidP="000B470B">
            <w:pPr>
              <w:jc w:val="center"/>
            </w:pPr>
            <w:r w:rsidRPr="00391244">
              <w:rPr>
                <w:rFonts w:ascii="Times New Roman" w:hAnsi="Times New Roman" w:cs="Times New Roman"/>
                <w:sz w:val="36"/>
                <w:szCs w:val="36"/>
              </w:rPr>
              <w:t>чел.</w:t>
            </w:r>
          </w:p>
        </w:tc>
        <w:tc>
          <w:tcPr>
            <w:tcW w:w="3661" w:type="dxa"/>
          </w:tcPr>
          <w:p w:rsidR="000B470B" w:rsidRDefault="00884167" w:rsidP="00C74CF5">
            <w:pPr>
              <w:jc w:val="both"/>
              <w:rPr>
                <w:rFonts w:ascii="Times New Roman" w:hAnsi="Times New Roman" w:cs="Times New Roman"/>
                <w:sz w:val="36"/>
                <w:szCs w:val="36"/>
              </w:rPr>
            </w:pPr>
            <w:r>
              <w:rPr>
                <w:rFonts w:ascii="Times New Roman" w:hAnsi="Times New Roman" w:cs="Times New Roman"/>
                <w:sz w:val="36"/>
                <w:szCs w:val="36"/>
              </w:rPr>
              <w:t>89</w:t>
            </w:r>
          </w:p>
        </w:tc>
      </w:tr>
      <w:tr w:rsidR="000B470B" w:rsidTr="000B470B">
        <w:tc>
          <w:tcPr>
            <w:tcW w:w="3723" w:type="dxa"/>
          </w:tcPr>
          <w:p w:rsidR="000B470B" w:rsidRDefault="000B470B" w:rsidP="00C74CF5">
            <w:pPr>
              <w:jc w:val="both"/>
              <w:rPr>
                <w:rFonts w:ascii="Times New Roman" w:hAnsi="Times New Roman" w:cs="Times New Roman"/>
                <w:sz w:val="36"/>
                <w:szCs w:val="36"/>
              </w:rPr>
            </w:pPr>
            <w:r>
              <w:rPr>
                <w:rFonts w:ascii="Times New Roman" w:hAnsi="Times New Roman" w:cs="Times New Roman"/>
                <w:sz w:val="36"/>
                <w:szCs w:val="36"/>
              </w:rPr>
              <w:t>17. численность подростков и молодежи, участвующей в различных формах самоорганизации: общественных организациях, молодежных советах, ученических и студенческих советах, поисковых формированиях и т.п.</w:t>
            </w:r>
          </w:p>
        </w:tc>
        <w:tc>
          <w:tcPr>
            <w:tcW w:w="3663" w:type="dxa"/>
          </w:tcPr>
          <w:p w:rsidR="000B470B" w:rsidRDefault="000B470B" w:rsidP="000B470B">
            <w:pPr>
              <w:jc w:val="center"/>
            </w:pPr>
            <w:r w:rsidRPr="00391244">
              <w:rPr>
                <w:rFonts w:ascii="Times New Roman" w:hAnsi="Times New Roman" w:cs="Times New Roman"/>
                <w:sz w:val="36"/>
                <w:szCs w:val="36"/>
              </w:rPr>
              <w:t>чел.</w:t>
            </w:r>
          </w:p>
        </w:tc>
        <w:tc>
          <w:tcPr>
            <w:tcW w:w="3661" w:type="dxa"/>
          </w:tcPr>
          <w:p w:rsidR="000B470B" w:rsidRDefault="00884167" w:rsidP="00C74CF5">
            <w:pPr>
              <w:jc w:val="both"/>
              <w:rPr>
                <w:rFonts w:ascii="Times New Roman" w:hAnsi="Times New Roman" w:cs="Times New Roman"/>
                <w:sz w:val="36"/>
                <w:szCs w:val="36"/>
              </w:rPr>
            </w:pPr>
            <w:r>
              <w:rPr>
                <w:rFonts w:ascii="Times New Roman" w:hAnsi="Times New Roman" w:cs="Times New Roman"/>
                <w:sz w:val="36"/>
                <w:szCs w:val="36"/>
              </w:rPr>
              <w:t>75</w:t>
            </w:r>
          </w:p>
        </w:tc>
      </w:tr>
    </w:tbl>
    <w:p w:rsidR="00AC24EC" w:rsidRDefault="00AC24EC" w:rsidP="00AC24EC">
      <w:pPr>
        <w:jc w:val="both"/>
        <w:rPr>
          <w:rFonts w:ascii="Times New Roman" w:hAnsi="Times New Roman" w:cs="Times New Roman"/>
          <w:sz w:val="36"/>
          <w:szCs w:val="36"/>
        </w:rPr>
      </w:pPr>
    </w:p>
    <w:p w:rsidR="00AF15A1" w:rsidRDefault="00AF15A1" w:rsidP="00AC24EC">
      <w:pPr>
        <w:jc w:val="both"/>
        <w:rPr>
          <w:rFonts w:ascii="Times New Roman" w:hAnsi="Times New Roman" w:cs="Times New Roman"/>
          <w:sz w:val="36"/>
          <w:szCs w:val="36"/>
        </w:rPr>
      </w:pPr>
    </w:p>
    <w:p w:rsidR="00AF15A1" w:rsidRDefault="00AF15A1" w:rsidP="00AC24EC">
      <w:pPr>
        <w:jc w:val="both"/>
        <w:rPr>
          <w:rFonts w:ascii="Times New Roman" w:hAnsi="Times New Roman" w:cs="Times New Roman"/>
          <w:b/>
          <w:sz w:val="36"/>
          <w:szCs w:val="36"/>
        </w:rPr>
      </w:pPr>
      <w:r w:rsidRPr="00AF15A1">
        <w:rPr>
          <w:rFonts w:ascii="Times New Roman" w:hAnsi="Times New Roman" w:cs="Times New Roman"/>
          <w:b/>
          <w:sz w:val="36"/>
          <w:szCs w:val="36"/>
        </w:rPr>
        <w:t xml:space="preserve">4.2 Структура занятости населения </w:t>
      </w:r>
    </w:p>
    <w:p w:rsidR="00AF15A1" w:rsidRDefault="00AF15A1" w:rsidP="00AC24EC">
      <w:pPr>
        <w:jc w:val="both"/>
        <w:rPr>
          <w:rFonts w:ascii="Times New Roman" w:hAnsi="Times New Roman" w:cs="Times New Roman"/>
          <w:sz w:val="36"/>
          <w:szCs w:val="36"/>
        </w:rPr>
      </w:pPr>
      <w:r>
        <w:rPr>
          <w:rFonts w:ascii="Times New Roman" w:hAnsi="Times New Roman" w:cs="Times New Roman"/>
          <w:sz w:val="36"/>
          <w:szCs w:val="36"/>
        </w:rPr>
        <w:t>Согласно данным ГКУ ЦЗН  Стерлибашевского района количество безработных граждан на конец 2014 г. и 2015г. составило 21 и 8 соответственно.</w:t>
      </w:r>
    </w:p>
    <w:p w:rsidR="00AF15A1" w:rsidRDefault="00AF15A1" w:rsidP="00AF15A1">
      <w:pPr>
        <w:jc w:val="right"/>
        <w:rPr>
          <w:rFonts w:ascii="Times New Roman" w:hAnsi="Times New Roman" w:cs="Times New Roman"/>
          <w:sz w:val="36"/>
          <w:szCs w:val="36"/>
        </w:rPr>
      </w:pPr>
    </w:p>
    <w:p w:rsidR="00AF15A1" w:rsidRDefault="00AF15A1" w:rsidP="00AF15A1">
      <w:pPr>
        <w:jc w:val="right"/>
        <w:rPr>
          <w:rFonts w:ascii="Times New Roman" w:hAnsi="Times New Roman" w:cs="Times New Roman"/>
          <w:sz w:val="36"/>
          <w:szCs w:val="36"/>
        </w:rPr>
      </w:pPr>
      <w:r>
        <w:rPr>
          <w:rFonts w:ascii="Times New Roman" w:hAnsi="Times New Roman" w:cs="Times New Roman"/>
          <w:sz w:val="36"/>
          <w:szCs w:val="36"/>
        </w:rPr>
        <w:t>Таблица 7</w:t>
      </w:r>
    </w:p>
    <w:p w:rsidR="00AF15A1" w:rsidRDefault="00AF15A1" w:rsidP="00AF15A1">
      <w:pPr>
        <w:jc w:val="both"/>
        <w:rPr>
          <w:rFonts w:ascii="Times New Roman" w:hAnsi="Times New Roman" w:cs="Times New Roman"/>
          <w:sz w:val="36"/>
          <w:szCs w:val="36"/>
        </w:rPr>
      </w:pPr>
    </w:p>
    <w:p w:rsidR="00AF15A1" w:rsidRDefault="00AF15A1" w:rsidP="00AF15A1">
      <w:pPr>
        <w:jc w:val="center"/>
        <w:rPr>
          <w:rFonts w:ascii="Times New Roman" w:hAnsi="Times New Roman" w:cs="Times New Roman"/>
          <w:b/>
          <w:sz w:val="36"/>
          <w:szCs w:val="36"/>
        </w:rPr>
      </w:pPr>
      <w:r w:rsidRPr="00AF15A1">
        <w:rPr>
          <w:rFonts w:ascii="Times New Roman" w:hAnsi="Times New Roman" w:cs="Times New Roman"/>
          <w:b/>
          <w:sz w:val="36"/>
          <w:szCs w:val="36"/>
        </w:rPr>
        <w:t>Численность безработных граждан сельского поселения Куганакбашевский сельсовет</w:t>
      </w:r>
    </w:p>
    <w:p w:rsidR="008153E8" w:rsidRDefault="008153E8" w:rsidP="00AF15A1">
      <w:pPr>
        <w:jc w:val="center"/>
        <w:rPr>
          <w:rFonts w:ascii="Times New Roman" w:hAnsi="Times New Roman" w:cs="Times New Roman"/>
          <w:b/>
          <w:sz w:val="36"/>
          <w:szCs w:val="36"/>
        </w:rPr>
      </w:pPr>
    </w:p>
    <w:p w:rsidR="00DA17C4" w:rsidRDefault="00DA17C4" w:rsidP="00DA17C4">
      <w:pPr>
        <w:framePr w:h="5821" w:hRule="exact" w:wrap="none" w:vAnchor="page" w:hAnchor="page" w:x="8049" w:y="7561"/>
        <w:rPr>
          <w:color w:val="auto"/>
          <w:sz w:val="2"/>
          <w:szCs w:val="2"/>
        </w:rPr>
      </w:pPr>
    </w:p>
    <w:tbl>
      <w:tblPr>
        <w:tblStyle w:val="ae"/>
        <w:tblW w:w="0" w:type="auto"/>
        <w:tblLook w:val="04A0"/>
      </w:tblPr>
      <w:tblGrid>
        <w:gridCol w:w="2465"/>
        <w:gridCol w:w="1415"/>
        <w:gridCol w:w="1409"/>
        <w:gridCol w:w="1498"/>
        <w:gridCol w:w="1459"/>
        <w:gridCol w:w="1400"/>
        <w:gridCol w:w="1401"/>
      </w:tblGrid>
      <w:tr w:rsidR="00F67FCA" w:rsidTr="00F12758">
        <w:trPr>
          <w:trHeight w:val="1519"/>
        </w:trPr>
        <w:tc>
          <w:tcPr>
            <w:tcW w:w="1578" w:type="dxa"/>
            <w:vMerge w:val="restart"/>
          </w:tcPr>
          <w:p w:rsidR="008153E8" w:rsidRPr="008153E8" w:rsidRDefault="008153E8" w:rsidP="008153E8">
            <w:pPr>
              <w:jc w:val="center"/>
              <w:rPr>
                <w:rFonts w:ascii="Times New Roman" w:hAnsi="Times New Roman" w:cs="Times New Roman"/>
                <w:sz w:val="36"/>
                <w:szCs w:val="36"/>
              </w:rPr>
            </w:pPr>
            <w:r w:rsidRPr="008153E8">
              <w:rPr>
                <w:rFonts w:ascii="Times New Roman" w:hAnsi="Times New Roman" w:cs="Times New Roman"/>
                <w:sz w:val="36"/>
                <w:szCs w:val="36"/>
              </w:rPr>
              <w:t>Наименование</w:t>
            </w:r>
          </w:p>
        </w:tc>
        <w:tc>
          <w:tcPr>
            <w:tcW w:w="3156" w:type="dxa"/>
            <w:gridSpan w:val="2"/>
          </w:tcPr>
          <w:p w:rsidR="008153E8" w:rsidRPr="008153E8" w:rsidRDefault="008153E8" w:rsidP="008153E8">
            <w:pPr>
              <w:jc w:val="center"/>
              <w:rPr>
                <w:rFonts w:ascii="Times New Roman" w:hAnsi="Times New Roman" w:cs="Times New Roman"/>
                <w:sz w:val="36"/>
                <w:szCs w:val="36"/>
              </w:rPr>
            </w:pPr>
            <w:r w:rsidRPr="008153E8">
              <w:rPr>
                <w:rFonts w:ascii="Times New Roman" w:hAnsi="Times New Roman" w:cs="Times New Roman"/>
                <w:sz w:val="36"/>
                <w:szCs w:val="36"/>
              </w:rPr>
              <w:t>обратилось всего, чел.</w:t>
            </w:r>
          </w:p>
        </w:tc>
        <w:tc>
          <w:tcPr>
            <w:tcW w:w="3156" w:type="dxa"/>
            <w:gridSpan w:val="2"/>
          </w:tcPr>
          <w:p w:rsidR="008153E8" w:rsidRPr="008153E8" w:rsidRDefault="008153E8" w:rsidP="008153E8">
            <w:pPr>
              <w:jc w:val="center"/>
              <w:rPr>
                <w:rFonts w:ascii="Times New Roman" w:hAnsi="Times New Roman" w:cs="Times New Roman"/>
                <w:sz w:val="36"/>
                <w:szCs w:val="36"/>
              </w:rPr>
            </w:pPr>
            <w:r w:rsidRPr="008153E8">
              <w:rPr>
                <w:rFonts w:ascii="Times New Roman" w:hAnsi="Times New Roman" w:cs="Times New Roman"/>
                <w:sz w:val="36"/>
                <w:szCs w:val="36"/>
              </w:rPr>
              <w:t>Кол-во обрат.граждан ежемесячно, чел.</w:t>
            </w:r>
          </w:p>
        </w:tc>
        <w:tc>
          <w:tcPr>
            <w:tcW w:w="3157" w:type="dxa"/>
            <w:gridSpan w:val="2"/>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Кол-во безраб. граждан на конец года, чел.</w:t>
            </w:r>
          </w:p>
        </w:tc>
      </w:tr>
      <w:tr w:rsidR="008153E8" w:rsidTr="00AF15A1">
        <w:tc>
          <w:tcPr>
            <w:tcW w:w="1578" w:type="dxa"/>
            <w:vMerge/>
          </w:tcPr>
          <w:p w:rsidR="008153E8" w:rsidRPr="008153E8" w:rsidRDefault="008153E8" w:rsidP="008153E8">
            <w:pPr>
              <w:jc w:val="center"/>
              <w:rPr>
                <w:rFonts w:ascii="Times New Roman" w:hAnsi="Times New Roman" w:cs="Times New Roman"/>
                <w:sz w:val="36"/>
                <w:szCs w:val="36"/>
              </w:rPr>
            </w:pPr>
          </w:p>
        </w:tc>
        <w:tc>
          <w:tcPr>
            <w:tcW w:w="1578"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2014</w:t>
            </w:r>
          </w:p>
        </w:tc>
        <w:tc>
          <w:tcPr>
            <w:tcW w:w="1578"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2015</w:t>
            </w:r>
          </w:p>
        </w:tc>
        <w:tc>
          <w:tcPr>
            <w:tcW w:w="1578"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2014</w:t>
            </w:r>
          </w:p>
        </w:tc>
        <w:tc>
          <w:tcPr>
            <w:tcW w:w="1578"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2015</w:t>
            </w:r>
          </w:p>
        </w:tc>
        <w:tc>
          <w:tcPr>
            <w:tcW w:w="1578"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2014</w:t>
            </w:r>
          </w:p>
        </w:tc>
        <w:tc>
          <w:tcPr>
            <w:tcW w:w="1579" w:type="dxa"/>
          </w:tcPr>
          <w:p w:rsidR="008153E8"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2015</w:t>
            </w:r>
          </w:p>
        </w:tc>
      </w:tr>
    </w:tbl>
    <w:p w:rsidR="00F67FCA" w:rsidRDefault="00F67FCA" w:rsidP="00F67FCA">
      <w:pPr>
        <w:framePr w:h="8834" w:hRule="exact" w:wrap="none" w:vAnchor="page" w:hAnchor="page" w:x="8049" w:y="7581"/>
        <w:rPr>
          <w:color w:val="auto"/>
          <w:sz w:val="2"/>
          <w:szCs w:val="2"/>
        </w:rPr>
      </w:pPr>
    </w:p>
    <w:tbl>
      <w:tblPr>
        <w:tblStyle w:val="ae"/>
        <w:tblW w:w="0" w:type="auto"/>
        <w:tblLook w:val="04A0"/>
      </w:tblPr>
      <w:tblGrid>
        <w:gridCol w:w="3142"/>
        <w:gridCol w:w="1315"/>
        <w:gridCol w:w="1315"/>
        <w:gridCol w:w="1346"/>
        <w:gridCol w:w="1346"/>
        <w:gridCol w:w="1315"/>
        <w:gridCol w:w="1268"/>
      </w:tblGrid>
      <w:tr w:rsidR="008153E8" w:rsidTr="00AF15A1">
        <w:tc>
          <w:tcPr>
            <w:tcW w:w="1578" w:type="dxa"/>
          </w:tcPr>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lastRenderedPageBreak/>
              <w:t>Сельское поселение Куганакбашевский сельсовет</w:t>
            </w:r>
          </w:p>
        </w:tc>
        <w:tc>
          <w:tcPr>
            <w:tcW w:w="1578"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21</w:t>
            </w:r>
          </w:p>
        </w:tc>
        <w:tc>
          <w:tcPr>
            <w:tcW w:w="1578"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22</w:t>
            </w:r>
          </w:p>
        </w:tc>
        <w:tc>
          <w:tcPr>
            <w:tcW w:w="1578"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1-3</w:t>
            </w:r>
          </w:p>
        </w:tc>
        <w:tc>
          <w:tcPr>
            <w:tcW w:w="1578"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1-3</w:t>
            </w:r>
          </w:p>
        </w:tc>
        <w:tc>
          <w:tcPr>
            <w:tcW w:w="1578"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21</w:t>
            </w:r>
          </w:p>
        </w:tc>
        <w:tc>
          <w:tcPr>
            <w:tcW w:w="1579" w:type="dxa"/>
          </w:tcPr>
          <w:p w:rsidR="008153E8" w:rsidRDefault="008153E8" w:rsidP="008153E8">
            <w:pPr>
              <w:jc w:val="center"/>
              <w:rPr>
                <w:rFonts w:ascii="Times New Roman" w:hAnsi="Times New Roman" w:cs="Times New Roman"/>
                <w:sz w:val="36"/>
                <w:szCs w:val="36"/>
              </w:rPr>
            </w:pPr>
          </w:p>
          <w:p w:rsidR="00AF15A1" w:rsidRPr="008153E8" w:rsidRDefault="008153E8" w:rsidP="008153E8">
            <w:pPr>
              <w:jc w:val="center"/>
              <w:rPr>
                <w:rFonts w:ascii="Times New Roman" w:hAnsi="Times New Roman" w:cs="Times New Roman"/>
                <w:sz w:val="36"/>
                <w:szCs w:val="36"/>
              </w:rPr>
            </w:pPr>
            <w:r>
              <w:rPr>
                <w:rFonts w:ascii="Times New Roman" w:hAnsi="Times New Roman" w:cs="Times New Roman"/>
                <w:sz w:val="36"/>
                <w:szCs w:val="36"/>
              </w:rPr>
              <w:t>8</w:t>
            </w:r>
          </w:p>
        </w:tc>
      </w:tr>
    </w:tbl>
    <w:p w:rsidR="00AF15A1" w:rsidRDefault="00AF15A1" w:rsidP="00AF15A1">
      <w:pPr>
        <w:jc w:val="both"/>
        <w:rPr>
          <w:rFonts w:ascii="Times New Roman" w:hAnsi="Times New Roman" w:cs="Times New Roman"/>
          <w:b/>
          <w:sz w:val="36"/>
          <w:szCs w:val="36"/>
        </w:rPr>
      </w:pPr>
    </w:p>
    <w:p w:rsidR="00DA17C4" w:rsidRDefault="00DA17C4" w:rsidP="00AF15A1">
      <w:pPr>
        <w:jc w:val="both"/>
        <w:rPr>
          <w:rFonts w:ascii="Times New Roman" w:hAnsi="Times New Roman" w:cs="Times New Roman"/>
          <w:b/>
          <w:sz w:val="36"/>
          <w:szCs w:val="36"/>
        </w:rPr>
      </w:pPr>
    </w:p>
    <w:p w:rsidR="00F9619E" w:rsidRDefault="00F67FCA" w:rsidP="00F12758">
      <w:pPr>
        <w:jc w:val="both"/>
        <w:rPr>
          <w:rFonts w:ascii="Times New Roman" w:hAnsi="Times New Roman" w:cs="Times New Roman"/>
          <w:b/>
          <w:sz w:val="36"/>
          <w:szCs w:val="36"/>
        </w:rPr>
      </w:pPr>
      <w:r>
        <w:rPr>
          <w:noProof/>
          <w:color w:val="auto"/>
          <w:sz w:val="2"/>
          <w:szCs w:val="2"/>
          <w:lang w:bidi="ar-SA"/>
        </w:rPr>
        <w:drawing>
          <wp:inline distT="0" distB="0" distL="0" distR="0">
            <wp:extent cx="3771265" cy="1723477"/>
            <wp:effectExtent l="1905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764785" cy="1720516"/>
                    </a:xfrm>
                    <a:prstGeom prst="rect">
                      <a:avLst/>
                    </a:prstGeom>
                    <a:noFill/>
                    <a:ln w="9525">
                      <a:noFill/>
                      <a:miter lim="800000"/>
                      <a:headEnd/>
                      <a:tailEnd/>
                    </a:ln>
                  </pic:spPr>
                </pic:pic>
              </a:graphicData>
            </a:graphic>
          </wp:inline>
        </w:drawing>
      </w:r>
      <w:r w:rsidR="00F9619E">
        <w:rPr>
          <w:noProof/>
          <w:color w:val="auto"/>
          <w:sz w:val="2"/>
          <w:szCs w:val="2"/>
          <w:lang w:bidi="ar-SA"/>
        </w:rPr>
        <w:drawing>
          <wp:inline distT="0" distB="0" distL="0" distR="0">
            <wp:extent cx="1339850" cy="2091473"/>
            <wp:effectExtent l="1905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39850" cy="2091473"/>
                    </a:xfrm>
                    <a:prstGeom prst="rect">
                      <a:avLst/>
                    </a:prstGeom>
                    <a:noFill/>
                    <a:ln w="9525">
                      <a:noFill/>
                      <a:miter lim="800000"/>
                      <a:headEnd/>
                      <a:tailEnd/>
                    </a:ln>
                  </pic:spPr>
                </pic:pic>
              </a:graphicData>
            </a:graphic>
          </wp:inline>
        </w:drawing>
      </w:r>
    </w:p>
    <w:p w:rsidR="00F9619E" w:rsidRDefault="00F9619E" w:rsidP="00F12758">
      <w:pPr>
        <w:jc w:val="both"/>
        <w:rPr>
          <w:rFonts w:ascii="Times New Roman" w:hAnsi="Times New Roman" w:cs="Times New Roman"/>
          <w:b/>
          <w:sz w:val="36"/>
          <w:szCs w:val="36"/>
        </w:rPr>
      </w:pPr>
    </w:p>
    <w:p w:rsidR="00F9619E" w:rsidRDefault="00F9619E" w:rsidP="00F9619E">
      <w:pPr>
        <w:framePr w:wrap="none" w:vAnchor="page" w:hAnchor="page" w:x="8049" w:y="1135"/>
        <w:rPr>
          <w:color w:val="auto"/>
          <w:sz w:val="2"/>
          <w:szCs w:val="2"/>
        </w:rPr>
      </w:pPr>
    </w:p>
    <w:p w:rsidR="00F9619E" w:rsidRDefault="00F9619E" w:rsidP="00F9619E">
      <w:pPr>
        <w:framePr w:wrap="none" w:vAnchor="page" w:hAnchor="page" w:x="8049" w:y="2575"/>
        <w:rPr>
          <w:color w:val="auto"/>
          <w:sz w:val="2"/>
          <w:szCs w:val="2"/>
        </w:rPr>
      </w:pPr>
    </w:p>
    <w:p w:rsidR="00B4372B" w:rsidRDefault="00B4372B" w:rsidP="00F12758">
      <w:pPr>
        <w:jc w:val="both"/>
        <w:rPr>
          <w:rFonts w:ascii="Times New Roman" w:hAnsi="Times New Roman" w:cs="Times New Roman"/>
          <w:b/>
          <w:sz w:val="36"/>
          <w:szCs w:val="36"/>
        </w:rPr>
      </w:pPr>
    </w:p>
    <w:p w:rsidR="002F2E50" w:rsidRDefault="002F2E50" w:rsidP="00F12758">
      <w:pPr>
        <w:jc w:val="both"/>
        <w:rPr>
          <w:rFonts w:ascii="Times New Roman" w:hAnsi="Times New Roman" w:cs="Times New Roman"/>
          <w:sz w:val="36"/>
          <w:szCs w:val="36"/>
        </w:rPr>
      </w:pPr>
      <w:r w:rsidRPr="002F2E50">
        <w:rPr>
          <w:rFonts w:ascii="Times New Roman" w:hAnsi="Times New Roman" w:cs="Times New Roman"/>
          <w:sz w:val="36"/>
          <w:szCs w:val="36"/>
        </w:rPr>
        <w:t>Диаграмма 1. Структура занятости населения 2014 год (чел.)</w:t>
      </w:r>
    </w:p>
    <w:p w:rsidR="002F2E50" w:rsidRDefault="002F2E50" w:rsidP="00F12758">
      <w:pPr>
        <w:jc w:val="both"/>
        <w:rPr>
          <w:rFonts w:ascii="Times New Roman" w:hAnsi="Times New Roman" w:cs="Times New Roman"/>
          <w:sz w:val="36"/>
          <w:szCs w:val="36"/>
        </w:rPr>
      </w:pPr>
    </w:p>
    <w:p w:rsidR="002F2E50" w:rsidRDefault="002F2E50" w:rsidP="00F12758">
      <w:pPr>
        <w:jc w:val="both"/>
        <w:rPr>
          <w:rFonts w:ascii="Times New Roman" w:hAnsi="Times New Roman" w:cs="Times New Roman"/>
          <w:sz w:val="36"/>
          <w:szCs w:val="36"/>
        </w:rPr>
      </w:pPr>
    </w:p>
    <w:p w:rsidR="002F2E50" w:rsidRDefault="002F2E50" w:rsidP="00B4372B">
      <w:pPr>
        <w:jc w:val="both"/>
        <w:rPr>
          <w:rFonts w:ascii="Times New Roman" w:hAnsi="Times New Roman" w:cs="Times New Roman"/>
          <w:sz w:val="36"/>
          <w:szCs w:val="36"/>
        </w:rPr>
      </w:pPr>
    </w:p>
    <w:p w:rsidR="002F2E50" w:rsidRDefault="00B4372B" w:rsidP="00B4372B">
      <w:pPr>
        <w:jc w:val="center"/>
        <w:rPr>
          <w:rFonts w:ascii="Times New Roman" w:hAnsi="Times New Roman" w:cs="Times New Roman"/>
          <w:sz w:val="36"/>
          <w:szCs w:val="36"/>
        </w:rPr>
      </w:pPr>
      <w:r w:rsidRPr="00B4372B">
        <w:rPr>
          <w:rFonts w:ascii="Times New Roman" w:hAnsi="Times New Roman" w:cs="Times New Roman"/>
          <w:noProof/>
          <w:sz w:val="36"/>
          <w:szCs w:val="36"/>
          <w:lang w:bidi="ar-SA"/>
        </w:rPr>
        <w:drawing>
          <wp:inline distT="0" distB="0" distL="0" distR="0">
            <wp:extent cx="3827801" cy="1749314"/>
            <wp:effectExtent l="19050" t="0" r="1249" b="0"/>
            <wp:docPr id="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821224" cy="1746308"/>
                    </a:xfrm>
                    <a:prstGeom prst="rect">
                      <a:avLst/>
                    </a:prstGeom>
                    <a:noFill/>
                    <a:ln w="9525">
                      <a:noFill/>
                      <a:miter lim="800000"/>
                      <a:headEnd/>
                      <a:tailEnd/>
                    </a:ln>
                  </pic:spPr>
                </pic:pic>
              </a:graphicData>
            </a:graphic>
          </wp:inline>
        </w:drawing>
      </w:r>
      <w:r w:rsidRPr="00B4372B">
        <w:rPr>
          <w:rFonts w:ascii="Times New Roman" w:hAnsi="Times New Roman" w:cs="Times New Roman"/>
          <w:noProof/>
          <w:sz w:val="36"/>
          <w:szCs w:val="36"/>
          <w:lang w:bidi="ar-SA"/>
        </w:rPr>
        <w:drawing>
          <wp:inline distT="0" distB="0" distL="0" distR="0">
            <wp:extent cx="1320800" cy="2870200"/>
            <wp:effectExtent l="19050" t="0" r="0" b="0"/>
            <wp:docPr id="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318262" cy="2864684"/>
                    </a:xfrm>
                    <a:prstGeom prst="rect">
                      <a:avLst/>
                    </a:prstGeom>
                    <a:noFill/>
                    <a:ln w="9525">
                      <a:noFill/>
                      <a:miter lim="800000"/>
                      <a:headEnd/>
                      <a:tailEnd/>
                    </a:ln>
                  </pic:spPr>
                </pic:pic>
              </a:graphicData>
            </a:graphic>
          </wp:inline>
        </w:drawing>
      </w:r>
    </w:p>
    <w:p w:rsidR="002F2E50" w:rsidRDefault="002F2E50" w:rsidP="00F12758">
      <w:pPr>
        <w:jc w:val="both"/>
        <w:rPr>
          <w:rFonts w:ascii="Times New Roman" w:hAnsi="Times New Roman" w:cs="Times New Roman"/>
          <w:sz w:val="36"/>
          <w:szCs w:val="36"/>
        </w:rPr>
      </w:pPr>
    </w:p>
    <w:p w:rsidR="002F2E50" w:rsidRDefault="002F2E50" w:rsidP="00F12758">
      <w:pPr>
        <w:jc w:val="both"/>
        <w:rPr>
          <w:rFonts w:ascii="Times New Roman" w:hAnsi="Times New Roman" w:cs="Times New Roman"/>
          <w:sz w:val="36"/>
          <w:szCs w:val="36"/>
        </w:rPr>
      </w:pPr>
    </w:p>
    <w:p w:rsidR="002F2E50" w:rsidRDefault="004B3D55" w:rsidP="00F12758">
      <w:pPr>
        <w:jc w:val="both"/>
        <w:rPr>
          <w:rFonts w:ascii="Times New Roman" w:hAnsi="Times New Roman" w:cs="Times New Roman"/>
          <w:sz w:val="36"/>
          <w:szCs w:val="36"/>
        </w:rPr>
      </w:pPr>
      <w:r>
        <w:rPr>
          <w:rFonts w:ascii="Times New Roman" w:hAnsi="Times New Roman" w:cs="Times New Roman"/>
          <w:sz w:val="36"/>
          <w:szCs w:val="36"/>
        </w:rPr>
        <w:t>Диаграмма 2. Структура занятости населения на 2015 год (чел.)</w:t>
      </w:r>
    </w:p>
    <w:p w:rsidR="00CD19A3" w:rsidRDefault="00CD19A3" w:rsidP="00CD19A3">
      <w:pPr>
        <w:jc w:val="right"/>
        <w:rPr>
          <w:rFonts w:ascii="Times New Roman" w:hAnsi="Times New Roman" w:cs="Times New Roman"/>
          <w:sz w:val="36"/>
          <w:szCs w:val="36"/>
        </w:rPr>
      </w:pPr>
    </w:p>
    <w:p w:rsidR="00CD19A3" w:rsidRDefault="00CD19A3" w:rsidP="00CD19A3">
      <w:pPr>
        <w:jc w:val="right"/>
        <w:rPr>
          <w:rFonts w:ascii="Times New Roman" w:hAnsi="Times New Roman" w:cs="Times New Roman"/>
          <w:sz w:val="36"/>
          <w:szCs w:val="36"/>
        </w:rPr>
      </w:pPr>
    </w:p>
    <w:p w:rsidR="00CD19A3" w:rsidRDefault="00CD19A3" w:rsidP="00CD19A3">
      <w:pPr>
        <w:jc w:val="right"/>
        <w:rPr>
          <w:rFonts w:ascii="Times New Roman" w:hAnsi="Times New Roman" w:cs="Times New Roman"/>
          <w:sz w:val="36"/>
          <w:szCs w:val="36"/>
        </w:rPr>
      </w:pPr>
      <w:r>
        <w:rPr>
          <w:rFonts w:ascii="Times New Roman" w:hAnsi="Times New Roman" w:cs="Times New Roman"/>
          <w:sz w:val="36"/>
          <w:szCs w:val="36"/>
        </w:rPr>
        <w:t>Таблица 8</w:t>
      </w:r>
    </w:p>
    <w:p w:rsidR="00DA17C4" w:rsidRDefault="00CD19A3" w:rsidP="00CD19A3">
      <w:pPr>
        <w:jc w:val="center"/>
        <w:rPr>
          <w:rFonts w:ascii="Times New Roman" w:hAnsi="Times New Roman" w:cs="Times New Roman"/>
          <w:b/>
          <w:sz w:val="36"/>
          <w:szCs w:val="36"/>
        </w:rPr>
      </w:pPr>
      <w:r w:rsidRPr="00CD19A3">
        <w:rPr>
          <w:rFonts w:ascii="Times New Roman" w:hAnsi="Times New Roman" w:cs="Times New Roman"/>
          <w:b/>
          <w:sz w:val="36"/>
          <w:szCs w:val="36"/>
        </w:rPr>
        <w:t>Трудовой состав населения, чел.</w:t>
      </w:r>
    </w:p>
    <w:p w:rsidR="00CD19A3" w:rsidRDefault="00CD19A3" w:rsidP="00CD19A3">
      <w:pPr>
        <w:jc w:val="both"/>
        <w:rPr>
          <w:rFonts w:ascii="Times New Roman" w:hAnsi="Times New Roman" w:cs="Times New Roman"/>
          <w:sz w:val="36"/>
          <w:szCs w:val="36"/>
        </w:rPr>
      </w:pPr>
    </w:p>
    <w:tbl>
      <w:tblPr>
        <w:tblStyle w:val="ae"/>
        <w:tblW w:w="0" w:type="auto"/>
        <w:tblLook w:val="04A0"/>
      </w:tblPr>
      <w:tblGrid>
        <w:gridCol w:w="2761"/>
        <w:gridCol w:w="2762"/>
        <w:gridCol w:w="2762"/>
        <w:gridCol w:w="2762"/>
      </w:tblGrid>
      <w:tr w:rsidR="00CD19A3" w:rsidTr="00CD19A3">
        <w:tc>
          <w:tcPr>
            <w:tcW w:w="2761" w:type="dxa"/>
          </w:tcPr>
          <w:p w:rsidR="00CD19A3" w:rsidRDefault="00CD19A3" w:rsidP="00CD19A3">
            <w:pPr>
              <w:jc w:val="center"/>
              <w:rPr>
                <w:rFonts w:ascii="Times New Roman" w:hAnsi="Times New Roman" w:cs="Times New Roman"/>
                <w:sz w:val="36"/>
                <w:szCs w:val="36"/>
              </w:rPr>
            </w:pPr>
            <w:r>
              <w:rPr>
                <w:rFonts w:ascii="Times New Roman" w:hAnsi="Times New Roman" w:cs="Times New Roman"/>
                <w:sz w:val="36"/>
                <w:szCs w:val="36"/>
              </w:rPr>
              <w:lastRenderedPageBreak/>
              <w:t>Население</w:t>
            </w:r>
          </w:p>
        </w:tc>
        <w:tc>
          <w:tcPr>
            <w:tcW w:w="2762" w:type="dxa"/>
          </w:tcPr>
          <w:p w:rsidR="00CD19A3" w:rsidRDefault="00CD19A3" w:rsidP="00CD19A3">
            <w:pPr>
              <w:jc w:val="center"/>
              <w:rPr>
                <w:rFonts w:ascii="Times New Roman" w:hAnsi="Times New Roman" w:cs="Times New Roman"/>
                <w:sz w:val="36"/>
                <w:szCs w:val="36"/>
              </w:rPr>
            </w:pPr>
            <w:r>
              <w:rPr>
                <w:rFonts w:ascii="Times New Roman" w:hAnsi="Times New Roman" w:cs="Times New Roman"/>
                <w:sz w:val="36"/>
                <w:szCs w:val="36"/>
              </w:rPr>
              <w:t>2013г.</w:t>
            </w:r>
          </w:p>
        </w:tc>
        <w:tc>
          <w:tcPr>
            <w:tcW w:w="2762" w:type="dxa"/>
          </w:tcPr>
          <w:p w:rsidR="00CD19A3" w:rsidRDefault="00CD19A3" w:rsidP="00CD19A3">
            <w:pPr>
              <w:jc w:val="center"/>
              <w:rPr>
                <w:rFonts w:ascii="Times New Roman" w:hAnsi="Times New Roman" w:cs="Times New Roman"/>
                <w:sz w:val="36"/>
                <w:szCs w:val="36"/>
              </w:rPr>
            </w:pPr>
            <w:r>
              <w:rPr>
                <w:rFonts w:ascii="Times New Roman" w:hAnsi="Times New Roman" w:cs="Times New Roman"/>
                <w:sz w:val="36"/>
                <w:szCs w:val="36"/>
              </w:rPr>
              <w:t>2014г.</w:t>
            </w:r>
          </w:p>
        </w:tc>
        <w:tc>
          <w:tcPr>
            <w:tcW w:w="2762" w:type="dxa"/>
          </w:tcPr>
          <w:p w:rsidR="00CD19A3" w:rsidRDefault="00CD19A3" w:rsidP="00CD19A3">
            <w:pPr>
              <w:jc w:val="center"/>
              <w:rPr>
                <w:rFonts w:ascii="Times New Roman" w:hAnsi="Times New Roman" w:cs="Times New Roman"/>
                <w:sz w:val="36"/>
                <w:szCs w:val="36"/>
              </w:rPr>
            </w:pPr>
            <w:r>
              <w:rPr>
                <w:rFonts w:ascii="Times New Roman" w:hAnsi="Times New Roman" w:cs="Times New Roman"/>
                <w:sz w:val="36"/>
                <w:szCs w:val="36"/>
              </w:rPr>
              <w:t>2015г.</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Численность населения, всего</w:t>
            </w:r>
          </w:p>
        </w:tc>
        <w:tc>
          <w:tcPr>
            <w:tcW w:w="2762"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1003</w:t>
            </w:r>
          </w:p>
        </w:tc>
        <w:tc>
          <w:tcPr>
            <w:tcW w:w="2762"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1057</w:t>
            </w:r>
          </w:p>
        </w:tc>
        <w:tc>
          <w:tcPr>
            <w:tcW w:w="2762"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1115</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Трудоспособное</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518</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529</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565</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Пенсионеры</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375</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402</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409</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Многодетные семьи, имеющих 3,4,5 детей</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19</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22</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28</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в т.ч. в них детей</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58</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70</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84</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Инвалидов, всего</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52</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56</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57</w:t>
            </w:r>
          </w:p>
        </w:tc>
      </w:tr>
      <w:tr w:rsidR="00CD19A3" w:rsidTr="00CD19A3">
        <w:tc>
          <w:tcPr>
            <w:tcW w:w="2761" w:type="dxa"/>
          </w:tcPr>
          <w:p w:rsidR="00CD19A3" w:rsidRDefault="00BD5092" w:rsidP="00CD19A3">
            <w:pPr>
              <w:jc w:val="both"/>
              <w:rPr>
                <w:rFonts w:ascii="Times New Roman" w:hAnsi="Times New Roman" w:cs="Times New Roman"/>
                <w:sz w:val="36"/>
                <w:szCs w:val="36"/>
              </w:rPr>
            </w:pPr>
            <w:r>
              <w:rPr>
                <w:rFonts w:ascii="Times New Roman" w:hAnsi="Times New Roman" w:cs="Times New Roman"/>
                <w:sz w:val="36"/>
                <w:szCs w:val="36"/>
              </w:rPr>
              <w:t>в т.ч. детей- инвалидов</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6</w:t>
            </w:r>
          </w:p>
        </w:tc>
        <w:tc>
          <w:tcPr>
            <w:tcW w:w="2762" w:type="dxa"/>
          </w:tcPr>
          <w:p w:rsidR="00CD19A3" w:rsidRDefault="00FC69E0" w:rsidP="00CD19A3">
            <w:pPr>
              <w:jc w:val="both"/>
              <w:rPr>
                <w:rFonts w:ascii="Times New Roman" w:hAnsi="Times New Roman" w:cs="Times New Roman"/>
                <w:sz w:val="36"/>
                <w:szCs w:val="36"/>
              </w:rPr>
            </w:pPr>
            <w:r>
              <w:rPr>
                <w:rFonts w:ascii="Times New Roman" w:hAnsi="Times New Roman" w:cs="Times New Roman"/>
                <w:sz w:val="36"/>
                <w:szCs w:val="36"/>
              </w:rPr>
              <w:t>8</w:t>
            </w:r>
          </w:p>
        </w:tc>
        <w:tc>
          <w:tcPr>
            <w:tcW w:w="2762" w:type="dxa"/>
          </w:tcPr>
          <w:p w:rsidR="00CD19A3" w:rsidRDefault="00F24427" w:rsidP="00CD19A3">
            <w:pPr>
              <w:jc w:val="both"/>
              <w:rPr>
                <w:rFonts w:ascii="Times New Roman" w:hAnsi="Times New Roman" w:cs="Times New Roman"/>
                <w:sz w:val="36"/>
                <w:szCs w:val="36"/>
              </w:rPr>
            </w:pPr>
            <w:r>
              <w:rPr>
                <w:rFonts w:ascii="Times New Roman" w:hAnsi="Times New Roman" w:cs="Times New Roman"/>
                <w:sz w:val="36"/>
                <w:szCs w:val="36"/>
              </w:rPr>
              <w:t>9</w:t>
            </w:r>
          </w:p>
        </w:tc>
      </w:tr>
    </w:tbl>
    <w:p w:rsidR="00CD19A3" w:rsidRDefault="00CD19A3" w:rsidP="00CD19A3">
      <w:pPr>
        <w:jc w:val="both"/>
        <w:rPr>
          <w:rFonts w:ascii="Times New Roman" w:hAnsi="Times New Roman" w:cs="Times New Roman"/>
          <w:sz w:val="36"/>
          <w:szCs w:val="36"/>
        </w:rPr>
      </w:pPr>
    </w:p>
    <w:p w:rsidR="00192275" w:rsidRDefault="00192275" w:rsidP="00CD19A3">
      <w:pPr>
        <w:jc w:val="both"/>
        <w:rPr>
          <w:rFonts w:ascii="Times New Roman" w:hAnsi="Times New Roman" w:cs="Times New Roman"/>
          <w:sz w:val="36"/>
          <w:szCs w:val="36"/>
        </w:rPr>
      </w:pPr>
    </w:p>
    <w:p w:rsidR="00192275" w:rsidRDefault="00192275" w:rsidP="00CD19A3">
      <w:pPr>
        <w:jc w:val="both"/>
        <w:rPr>
          <w:rFonts w:ascii="Times New Roman" w:hAnsi="Times New Roman" w:cs="Times New Roman"/>
          <w:sz w:val="36"/>
          <w:szCs w:val="36"/>
        </w:rPr>
      </w:pPr>
    </w:p>
    <w:p w:rsidR="00192275" w:rsidRDefault="00192275" w:rsidP="00CD19A3">
      <w:pPr>
        <w:jc w:val="both"/>
        <w:rPr>
          <w:rFonts w:ascii="Times New Roman" w:hAnsi="Times New Roman" w:cs="Times New Roman"/>
          <w:sz w:val="36"/>
          <w:szCs w:val="36"/>
        </w:rPr>
      </w:pPr>
    </w:p>
    <w:p w:rsidR="00192275" w:rsidRDefault="00192275" w:rsidP="00CD19A3">
      <w:pPr>
        <w:jc w:val="both"/>
        <w:rPr>
          <w:rFonts w:ascii="Times New Roman" w:hAnsi="Times New Roman" w:cs="Times New Roman"/>
          <w:b/>
          <w:sz w:val="36"/>
          <w:szCs w:val="36"/>
        </w:rPr>
      </w:pPr>
      <w:r w:rsidRPr="00192275">
        <w:rPr>
          <w:rFonts w:ascii="Times New Roman" w:hAnsi="Times New Roman" w:cs="Times New Roman"/>
          <w:b/>
          <w:sz w:val="36"/>
          <w:szCs w:val="36"/>
        </w:rPr>
        <w:t>4.3  Прогноз численности населения сельского поселения</w:t>
      </w:r>
    </w:p>
    <w:p w:rsidR="00192275" w:rsidRDefault="00192275" w:rsidP="00CD19A3">
      <w:pPr>
        <w:jc w:val="both"/>
        <w:rPr>
          <w:rFonts w:ascii="Times New Roman" w:hAnsi="Times New Roman" w:cs="Times New Roman"/>
          <w:sz w:val="36"/>
          <w:szCs w:val="36"/>
        </w:rPr>
      </w:pPr>
      <w:r>
        <w:rPr>
          <w:rFonts w:ascii="Times New Roman" w:hAnsi="Times New Roman" w:cs="Times New Roman"/>
          <w:sz w:val="36"/>
          <w:szCs w:val="36"/>
        </w:rPr>
        <w:t xml:space="preserve">Прогнозная численность населения по сельскому поселению Куганакбашевский сельсовет на расчетный срок составит </w:t>
      </w:r>
      <w:r w:rsidR="000B38B9">
        <w:rPr>
          <w:rFonts w:ascii="Times New Roman" w:hAnsi="Times New Roman" w:cs="Times New Roman"/>
          <w:sz w:val="36"/>
          <w:szCs w:val="36"/>
        </w:rPr>
        <w:t>1210</w:t>
      </w:r>
      <w:r>
        <w:rPr>
          <w:rFonts w:ascii="Times New Roman" w:hAnsi="Times New Roman" w:cs="Times New Roman"/>
          <w:sz w:val="36"/>
          <w:szCs w:val="36"/>
        </w:rPr>
        <w:t xml:space="preserve"> человек.</w:t>
      </w:r>
    </w:p>
    <w:p w:rsidR="000B38B9" w:rsidRDefault="000B38B9" w:rsidP="000B38B9">
      <w:pPr>
        <w:jc w:val="right"/>
        <w:rPr>
          <w:rFonts w:ascii="Times New Roman" w:hAnsi="Times New Roman" w:cs="Times New Roman"/>
          <w:sz w:val="36"/>
          <w:szCs w:val="36"/>
        </w:rPr>
      </w:pPr>
    </w:p>
    <w:p w:rsidR="000B38B9" w:rsidRDefault="000B38B9" w:rsidP="000B38B9">
      <w:pPr>
        <w:jc w:val="right"/>
        <w:rPr>
          <w:rFonts w:ascii="Times New Roman" w:hAnsi="Times New Roman" w:cs="Times New Roman"/>
          <w:sz w:val="36"/>
          <w:szCs w:val="36"/>
        </w:rPr>
      </w:pPr>
      <w:r>
        <w:rPr>
          <w:rFonts w:ascii="Times New Roman" w:hAnsi="Times New Roman" w:cs="Times New Roman"/>
          <w:sz w:val="36"/>
          <w:szCs w:val="36"/>
        </w:rPr>
        <w:t>Таблица 9</w:t>
      </w:r>
    </w:p>
    <w:p w:rsidR="000B38B9" w:rsidRDefault="000B38B9" w:rsidP="000B38B9">
      <w:pPr>
        <w:jc w:val="center"/>
        <w:rPr>
          <w:rFonts w:ascii="Times New Roman" w:hAnsi="Times New Roman" w:cs="Times New Roman"/>
          <w:b/>
          <w:sz w:val="36"/>
          <w:szCs w:val="36"/>
        </w:rPr>
      </w:pPr>
      <w:r w:rsidRPr="000B38B9">
        <w:rPr>
          <w:rFonts w:ascii="Times New Roman" w:hAnsi="Times New Roman" w:cs="Times New Roman"/>
          <w:b/>
          <w:sz w:val="36"/>
          <w:szCs w:val="36"/>
        </w:rPr>
        <w:t>Прогноз численности населения сельского поселения Куганакбашевский сельсовет</w:t>
      </w:r>
    </w:p>
    <w:p w:rsidR="000B38B9" w:rsidRDefault="000B38B9" w:rsidP="000B38B9">
      <w:pPr>
        <w:jc w:val="center"/>
        <w:rPr>
          <w:rFonts w:ascii="Times New Roman" w:hAnsi="Times New Roman" w:cs="Times New Roman"/>
          <w:b/>
          <w:sz w:val="36"/>
          <w:szCs w:val="36"/>
        </w:rPr>
      </w:pPr>
    </w:p>
    <w:tbl>
      <w:tblPr>
        <w:tblStyle w:val="ae"/>
        <w:tblW w:w="0" w:type="auto"/>
        <w:tblLook w:val="04A0"/>
      </w:tblPr>
      <w:tblGrid>
        <w:gridCol w:w="2761"/>
        <w:gridCol w:w="2762"/>
        <w:gridCol w:w="2762"/>
        <w:gridCol w:w="2762"/>
      </w:tblGrid>
      <w:tr w:rsidR="000B38B9" w:rsidTr="000B38B9">
        <w:tc>
          <w:tcPr>
            <w:tcW w:w="2761" w:type="dxa"/>
          </w:tcPr>
          <w:p w:rsidR="000B38B9" w:rsidRPr="000B38B9" w:rsidRDefault="000B38B9" w:rsidP="000B38B9">
            <w:pPr>
              <w:jc w:val="center"/>
              <w:rPr>
                <w:rFonts w:ascii="Times New Roman" w:hAnsi="Times New Roman" w:cs="Times New Roman"/>
                <w:sz w:val="36"/>
                <w:szCs w:val="36"/>
              </w:rPr>
            </w:pPr>
            <w:r w:rsidRPr="000B38B9">
              <w:rPr>
                <w:rFonts w:ascii="Times New Roman" w:hAnsi="Times New Roman" w:cs="Times New Roman"/>
                <w:sz w:val="36"/>
                <w:szCs w:val="36"/>
              </w:rPr>
              <w:t>Ед.измерения</w:t>
            </w:r>
          </w:p>
        </w:tc>
        <w:tc>
          <w:tcPr>
            <w:tcW w:w="2762" w:type="dxa"/>
          </w:tcPr>
          <w:p w:rsidR="000B38B9" w:rsidRPr="000B38B9" w:rsidRDefault="000B38B9" w:rsidP="000B38B9">
            <w:pPr>
              <w:jc w:val="center"/>
              <w:rPr>
                <w:rFonts w:ascii="Times New Roman" w:hAnsi="Times New Roman" w:cs="Times New Roman"/>
                <w:sz w:val="36"/>
                <w:szCs w:val="36"/>
              </w:rPr>
            </w:pPr>
            <w:r>
              <w:rPr>
                <w:rFonts w:ascii="Times New Roman" w:hAnsi="Times New Roman" w:cs="Times New Roman"/>
                <w:sz w:val="36"/>
                <w:szCs w:val="36"/>
              </w:rPr>
              <w:t>2015 г.</w:t>
            </w:r>
          </w:p>
        </w:tc>
        <w:tc>
          <w:tcPr>
            <w:tcW w:w="2762" w:type="dxa"/>
          </w:tcPr>
          <w:p w:rsidR="000B38B9" w:rsidRPr="000B38B9" w:rsidRDefault="000B38B9" w:rsidP="000B38B9">
            <w:pPr>
              <w:jc w:val="center"/>
              <w:rPr>
                <w:rFonts w:ascii="Times New Roman" w:hAnsi="Times New Roman" w:cs="Times New Roman"/>
                <w:sz w:val="36"/>
                <w:szCs w:val="36"/>
              </w:rPr>
            </w:pPr>
            <w:r>
              <w:rPr>
                <w:rFonts w:ascii="Times New Roman" w:hAnsi="Times New Roman" w:cs="Times New Roman"/>
                <w:sz w:val="36"/>
                <w:szCs w:val="36"/>
              </w:rPr>
              <w:t>2020 г.</w:t>
            </w:r>
          </w:p>
        </w:tc>
        <w:tc>
          <w:tcPr>
            <w:tcW w:w="2762" w:type="dxa"/>
          </w:tcPr>
          <w:p w:rsidR="000B38B9" w:rsidRPr="000B38B9" w:rsidRDefault="000B38B9" w:rsidP="000B38B9">
            <w:pPr>
              <w:jc w:val="center"/>
              <w:rPr>
                <w:rFonts w:ascii="Times New Roman" w:hAnsi="Times New Roman" w:cs="Times New Roman"/>
                <w:sz w:val="36"/>
                <w:szCs w:val="36"/>
              </w:rPr>
            </w:pPr>
            <w:r>
              <w:rPr>
                <w:rFonts w:ascii="Times New Roman" w:hAnsi="Times New Roman" w:cs="Times New Roman"/>
                <w:sz w:val="36"/>
                <w:szCs w:val="36"/>
              </w:rPr>
              <w:t>2035 г.</w:t>
            </w:r>
          </w:p>
        </w:tc>
      </w:tr>
      <w:tr w:rsidR="000B38B9" w:rsidTr="000B38B9">
        <w:tc>
          <w:tcPr>
            <w:tcW w:w="2761" w:type="dxa"/>
          </w:tcPr>
          <w:p w:rsidR="000B38B9" w:rsidRPr="000B38B9" w:rsidRDefault="000B38B9" w:rsidP="000B38B9">
            <w:pPr>
              <w:jc w:val="center"/>
              <w:rPr>
                <w:rFonts w:ascii="Times New Roman" w:hAnsi="Times New Roman" w:cs="Times New Roman"/>
                <w:sz w:val="36"/>
                <w:szCs w:val="36"/>
              </w:rPr>
            </w:pPr>
            <w:r>
              <w:rPr>
                <w:rFonts w:ascii="Times New Roman" w:hAnsi="Times New Roman" w:cs="Times New Roman"/>
                <w:sz w:val="36"/>
                <w:szCs w:val="36"/>
              </w:rPr>
              <w:t>Человек</w:t>
            </w:r>
          </w:p>
        </w:tc>
        <w:tc>
          <w:tcPr>
            <w:tcW w:w="2762" w:type="dxa"/>
          </w:tcPr>
          <w:p w:rsidR="000B38B9" w:rsidRPr="000B38B9" w:rsidRDefault="000B38B9" w:rsidP="000B38B9">
            <w:pPr>
              <w:jc w:val="center"/>
              <w:rPr>
                <w:rFonts w:ascii="Times New Roman" w:hAnsi="Times New Roman" w:cs="Times New Roman"/>
                <w:sz w:val="36"/>
                <w:szCs w:val="36"/>
              </w:rPr>
            </w:pPr>
            <w:r>
              <w:rPr>
                <w:rFonts w:ascii="Times New Roman" w:hAnsi="Times New Roman" w:cs="Times New Roman"/>
                <w:sz w:val="36"/>
                <w:szCs w:val="36"/>
              </w:rPr>
              <w:t>1115</w:t>
            </w:r>
          </w:p>
        </w:tc>
        <w:tc>
          <w:tcPr>
            <w:tcW w:w="2762" w:type="dxa"/>
          </w:tcPr>
          <w:p w:rsidR="000B38B9" w:rsidRPr="000B38B9" w:rsidRDefault="00172BEA" w:rsidP="000B38B9">
            <w:pPr>
              <w:jc w:val="center"/>
              <w:rPr>
                <w:rFonts w:ascii="Times New Roman" w:hAnsi="Times New Roman" w:cs="Times New Roman"/>
                <w:sz w:val="36"/>
                <w:szCs w:val="36"/>
              </w:rPr>
            </w:pPr>
            <w:r>
              <w:rPr>
                <w:rFonts w:ascii="Times New Roman" w:hAnsi="Times New Roman" w:cs="Times New Roman"/>
                <w:sz w:val="36"/>
                <w:szCs w:val="36"/>
              </w:rPr>
              <w:t>1250</w:t>
            </w:r>
          </w:p>
        </w:tc>
        <w:tc>
          <w:tcPr>
            <w:tcW w:w="2762" w:type="dxa"/>
          </w:tcPr>
          <w:p w:rsidR="000B38B9" w:rsidRPr="000B38B9" w:rsidRDefault="00172BEA" w:rsidP="000B38B9">
            <w:pPr>
              <w:jc w:val="center"/>
              <w:rPr>
                <w:rFonts w:ascii="Times New Roman" w:hAnsi="Times New Roman" w:cs="Times New Roman"/>
                <w:sz w:val="36"/>
                <w:szCs w:val="36"/>
              </w:rPr>
            </w:pPr>
            <w:r>
              <w:rPr>
                <w:rFonts w:ascii="Times New Roman" w:hAnsi="Times New Roman" w:cs="Times New Roman"/>
                <w:sz w:val="36"/>
                <w:szCs w:val="36"/>
              </w:rPr>
              <w:t>1420</w:t>
            </w:r>
          </w:p>
        </w:tc>
      </w:tr>
    </w:tbl>
    <w:p w:rsidR="000B38B9" w:rsidRDefault="000B38B9" w:rsidP="000B38B9">
      <w:pPr>
        <w:jc w:val="both"/>
        <w:rPr>
          <w:rFonts w:ascii="Times New Roman" w:hAnsi="Times New Roman" w:cs="Times New Roman"/>
          <w:b/>
          <w:sz w:val="36"/>
          <w:szCs w:val="36"/>
        </w:rPr>
      </w:pPr>
    </w:p>
    <w:p w:rsidR="00470287" w:rsidRDefault="00470287"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1615</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1515</w:t>
      </w:r>
    </w:p>
    <w:p w:rsidR="00FC54A5" w:rsidRPr="00553058" w:rsidRDefault="000E6F61" w:rsidP="00FC54A5">
      <w:pPr>
        <w:pStyle w:val="111"/>
        <w:framePr w:w="10416" w:h="3845" w:hRule="exact" w:wrap="none" w:vAnchor="page" w:hAnchor="page" w:x="861" w:y="6641"/>
        <w:shd w:val="clear" w:color="auto" w:fill="auto"/>
        <w:spacing w:before="0" w:after="0" w:line="470" w:lineRule="exact"/>
        <w:ind w:right="8429" w:firstLine="0"/>
        <w:jc w:val="right"/>
        <w:rPr>
          <w:i/>
        </w:rPr>
      </w:pPr>
      <w:r>
        <w:t>1415</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1315</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1215</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1115</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1057</w:t>
      </w:r>
    </w:p>
    <w:p w:rsidR="00FC54A5" w:rsidRDefault="000E6F61" w:rsidP="00FC54A5">
      <w:pPr>
        <w:pStyle w:val="111"/>
        <w:framePr w:w="10416" w:h="3845" w:hRule="exact" w:wrap="none" w:vAnchor="page" w:hAnchor="page" w:x="861" w:y="6641"/>
        <w:shd w:val="clear" w:color="auto" w:fill="auto"/>
        <w:spacing w:before="0" w:after="0" w:line="470" w:lineRule="exact"/>
        <w:ind w:right="8429" w:firstLine="0"/>
        <w:jc w:val="right"/>
      </w:pPr>
      <w:r>
        <w:t>1003</w:t>
      </w:r>
    </w:p>
    <w:p w:rsidR="00FC54A5" w:rsidRDefault="00FC54A5" w:rsidP="000B38B9">
      <w:pPr>
        <w:jc w:val="both"/>
        <w:rPr>
          <w:rFonts w:ascii="Times New Roman" w:hAnsi="Times New Roman" w:cs="Times New Roman"/>
          <w:b/>
          <w:sz w:val="36"/>
          <w:szCs w:val="36"/>
        </w:rPr>
      </w:pPr>
    </w:p>
    <w:p w:rsidR="00FC54A5" w:rsidRDefault="00FC54A5" w:rsidP="00FC54A5">
      <w:pPr>
        <w:ind w:left="2268"/>
        <w:jc w:val="both"/>
        <w:rPr>
          <w:rFonts w:ascii="Times New Roman" w:hAnsi="Times New Roman" w:cs="Times New Roman"/>
          <w:b/>
          <w:sz w:val="36"/>
          <w:szCs w:val="36"/>
        </w:rPr>
      </w:pPr>
      <w:r>
        <w:rPr>
          <w:noProof/>
          <w:color w:val="auto"/>
          <w:sz w:val="2"/>
          <w:szCs w:val="2"/>
          <w:lang w:bidi="ar-SA"/>
        </w:rPr>
        <w:lastRenderedPageBreak/>
        <w:drawing>
          <wp:inline distT="0" distB="0" distL="0" distR="0">
            <wp:extent cx="4578350" cy="2108200"/>
            <wp:effectExtent l="1905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4578350" cy="2108200"/>
                    </a:xfrm>
                    <a:prstGeom prst="rect">
                      <a:avLst/>
                    </a:prstGeom>
                    <a:noFill/>
                    <a:ln w="9525">
                      <a:noFill/>
                      <a:miter lim="800000"/>
                      <a:headEnd/>
                      <a:tailEnd/>
                    </a:ln>
                  </pic:spPr>
                </pic:pic>
              </a:graphicData>
            </a:graphic>
          </wp:inline>
        </w:drawing>
      </w:r>
    </w:p>
    <w:p w:rsidR="00FC54A5" w:rsidRDefault="00FC54A5" w:rsidP="003F123A">
      <w:pPr>
        <w:pStyle w:val="aa"/>
        <w:framePr w:w="6001" w:wrap="none" w:vAnchor="page" w:hAnchor="page" w:x="3101" w:y="10521"/>
        <w:shd w:val="clear" w:color="auto" w:fill="auto"/>
        <w:tabs>
          <w:tab w:val="left" w:pos="955"/>
          <w:tab w:val="left" w:pos="1915"/>
          <w:tab w:val="left" w:pos="2875"/>
          <w:tab w:val="left" w:pos="3835"/>
        </w:tabs>
        <w:spacing w:line="240" w:lineRule="exact"/>
      </w:pPr>
      <w:r>
        <w:t>2013</w:t>
      </w:r>
      <w:r>
        <w:tab/>
        <w:t>2014</w:t>
      </w:r>
      <w:r>
        <w:tab/>
        <w:t>2015</w:t>
      </w:r>
      <w:r>
        <w:tab/>
        <w:t>2020</w:t>
      </w:r>
      <w:r>
        <w:tab/>
        <w:t>2035</w:t>
      </w: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02896" w:rsidP="000B38B9">
      <w:pPr>
        <w:jc w:val="both"/>
        <w:rPr>
          <w:rFonts w:ascii="Times New Roman" w:hAnsi="Times New Roman" w:cs="Times New Roman"/>
          <w:sz w:val="36"/>
          <w:szCs w:val="36"/>
        </w:rPr>
      </w:pPr>
      <w:r w:rsidRPr="00553058">
        <w:rPr>
          <w:rFonts w:ascii="Times New Roman" w:hAnsi="Times New Roman" w:cs="Times New Roman"/>
          <w:sz w:val="36"/>
          <w:szCs w:val="36"/>
        </w:rPr>
        <w:t>График 1. Инновационный вариант прогноза численность населения сельского поселения Куганакбашевский сельсовет</w:t>
      </w:r>
    </w:p>
    <w:p w:rsidR="00553058" w:rsidRPr="00553058" w:rsidRDefault="00553058" w:rsidP="000B38B9">
      <w:pPr>
        <w:jc w:val="both"/>
        <w:rPr>
          <w:rFonts w:ascii="Times New Roman" w:hAnsi="Times New Roman" w:cs="Times New Roman"/>
          <w:sz w:val="36"/>
          <w:szCs w:val="36"/>
        </w:rPr>
      </w:pPr>
    </w:p>
    <w:p w:rsidR="00553058" w:rsidRPr="00553058" w:rsidRDefault="00587788" w:rsidP="000B38B9">
      <w:pPr>
        <w:jc w:val="both"/>
        <w:rPr>
          <w:rFonts w:ascii="Times New Roman" w:hAnsi="Times New Roman" w:cs="Times New Roman"/>
          <w:sz w:val="36"/>
          <w:szCs w:val="36"/>
        </w:rPr>
      </w:pPr>
      <w:r>
        <w:rPr>
          <w:rFonts w:ascii="Times New Roman" w:hAnsi="Times New Roman" w:cs="Times New Roman"/>
          <w:b/>
          <w:noProof/>
          <w:sz w:val="36"/>
          <w:szCs w:val="36"/>
          <w:lang w:bidi="ar-SA"/>
        </w:rPr>
        <w:drawing>
          <wp:anchor distT="0" distB="0" distL="63500" distR="63500" simplePos="0" relativeHeight="251661312" behindDoc="1" locked="0" layoutInCell="1" allowOverlap="1">
            <wp:simplePos x="0" y="0"/>
            <wp:positionH relativeFrom="page">
              <wp:posOffset>1991360</wp:posOffset>
            </wp:positionH>
            <wp:positionV relativeFrom="page">
              <wp:posOffset>3688080</wp:posOffset>
            </wp:positionV>
            <wp:extent cx="4023360" cy="2854960"/>
            <wp:effectExtent l="0" t="0" r="0" b="0"/>
            <wp:wrapNone/>
            <wp:docPr id="7"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1" cstate="print"/>
                    <a:srcRect/>
                    <a:stretch>
                      <a:fillRect/>
                    </a:stretch>
                  </pic:blipFill>
                  <pic:spPr bwMode="auto">
                    <a:xfrm>
                      <a:off x="0" y="0"/>
                      <a:ext cx="4026940" cy="2857500"/>
                    </a:xfrm>
                    <a:prstGeom prst="rect">
                      <a:avLst/>
                    </a:prstGeom>
                    <a:noFill/>
                  </pic:spPr>
                </pic:pic>
              </a:graphicData>
            </a:graphic>
          </wp:anchor>
        </w:drawing>
      </w:r>
    </w:p>
    <w:p w:rsidR="00553058" w:rsidRPr="00553058" w:rsidRDefault="00553058" w:rsidP="000B38B9">
      <w:pPr>
        <w:jc w:val="both"/>
        <w:rPr>
          <w:rFonts w:ascii="Times New Roman" w:hAnsi="Times New Roman" w:cs="Times New Roman"/>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FC54A5">
      <w:pPr>
        <w:framePr w:wrap="none" w:vAnchor="page" w:hAnchor="page" w:x="3124" w:y="3549"/>
        <w:rPr>
          <w:sz w:val="2"/>
          <w:szCs w:val="2"/>
        </w:rPr>
      </w:pPr>
    </w:p>
    <w:p w:rsidR="00FC54A5" w:rsidRDefault="00FC54A5" w:rsidP="00FC54A5">
      <w:pPr>
        <w:ind w:left="2268"/>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FC54A5" w:rsidRDefault="00FC54A5" w:rsidP="000B38B9">
      <w:pPr>
        <w:jc w:val="both"/>
        <w:rPr>
          <w:rFonts w:ascii="Times New Roman" w:hAnsi="Times New Roman" w:cs="Times New Roman"/>
          <w:b/>
          <w:sz w:val="36"/>
          <w:szCs w:val="36"/>
        </w:rPr>
      </w:pPr>
    </w:p>
    <w:p w:rsidR="00470287" w:rsidRDefault="00470287" w:rsidP="00470287">
      <w:pPr>
        <w:framePr w:wrap="none" w:vAnchor="page" w:hAnchor="page" w:x="3124" w:y="3549"/>
        <w:rPr>
          <w:color w:val="auto"/>
          <w:sz w:val="2"/>
          <w:szCs w:val="2"/>
        </w:rPr>
      </w:pPr>
    </w:p>
    <w:p w:rsidR="00470287" w:rsidRDefault="00470287" w:rsidP="00470287">
      <w:pPr>
        <w:framePr w:wrap="none" w:vAnchor="page" w:hAnchor="page" w:x="3124" w:y="4989"/>
        <w:rPr>
          <w:color w:val="auto"/>
          <w:sz w:val="2"/>
          <w:szCs w:val="2"/>
        </w:rPr>
      </w:pPr>
    </w:p>
    <w:p w:rsidR="00553058" w:rsidRDefault="00553058" w:rsidP="00470287">
      <w:pPr>
        <w:pStyle w:val="aa"/>
        <w:shd w:val="clear" w:color="auto" w:fill="auto"/>
        <w:spacing w:line="288" w:lineRule="exact"/>
        <w:jc w:val="center"/>
        <w:rPr>
          <w:rStyle w:val="a9"/>
          <w:b/>
          <w:bCs/>
        </w:rPr>
      </w:pPr>
    </w:p>
    <w:p w:rsidR="00FC54A5" w:rsidRDefault="00FC54A5" w:rsidP="00470287">
      <w:pPr>
        <w:pStyle w:val="aa"/>
        <w:shd w:val="clear" w:color="auto" w:fill="auto"/>
        <w:spacing w:line="288" w:lineRule="exact"/>
        <w:jc w:val="center"/>
        <w:rPr>
          <w:rStyle w:val="a9"/>
          <w:b/>
          <w:bCs/>
        </w:rPr>
      </w:pPr>
      <w:r>
        <w:rPr>
          <w:rStyle w:val="a9"/>
          <w:b/>
          <w:bCs/>
        </w:rPr>
        <w:t xml:space="preserve"> □ численность</w:t>
      </w:r>
    </w:p>
    <w:p w:rsidR="00172BEA" w:rsidRPr="00553058" w:rsidRDefault="006172E0" w:rsidP="00553058">
      <w:pPr>
        <w:jc w:val="center"/>
        <w:rPr>
          <w:rFonts w:ascii="Times New Roman" w:hAnsi="Times New Roman" w:cs="Times New Roman"/>
          <w:b/>
          <w:sz w:val="36"/>
          <w:szCs w:val="36"/>
        </w:rPr>
      </w:pPr>
      <w:r>
        <w:rPr>
          <w:rFonts w:ascii="Times New Roman" w:hAnsi="Times New Roman" w:cs="Times New Roman"/>
          <w:b/>
          <w:noProof/>
          <w:sz w:val="36"/>
          <w:szCs w:val="36"/>
          <w:lang w:bidi="ar-SA"/>
        </w:rPr>
        <w:drawing>
          <wp:anchor distT="0" distB="0" distL="63500" distR="63500" simplePos="0" relativeHeight="251663360" behindDoc="1" locked="0" layoutInCell="1" allowOverlap="1">
            <wp:simplePos x="0" y="0"/>
            <wp:positionH relativeFrom="page">
              <wp:posOffset>2072640</wp:posOffset>
            </wp:positionH>
            <wp:positionV relativeFrom="page">
              <wp:posOffset>6908800</wp:posOffset>
            </wp:positionV>
            <wp:extent cx="4033520" cy="2605752"/>
            <wp:effectExtent l="0" t="0" r="0" b="0"/>
            <wp:wrapNone/>
            <wp:docPr id="1"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1" cstate="print"/>
                    <a:srcRect/>
                    <a:stretch>
                      <a:fillRect/>
                    </a:stretch>
                  </pic:blipFill>
                  <pic:spPr bwMode="auto">
                    <a:xfrm>
                      <a:off x="0" y="0"/>
                      <a:ext cx="4033520" cy="2605752"/>
                    </a:xfrm>
                    <a:prstGeom prst="rect">
                      <a:avLst/>
                    </a:prstGeom>
                    <a:noFill/>
                  </pic:spPr>
                </pic:pic>
              </a:graphicData>
            </a:graphic>
          </wp:anchor>
        </w:drawing>
      </w:r>
    </w:p>
    <w:p w:rsidR="00553058" w:rsidRDefault="00553058" w:rsidP="00553058">
      <w:pPr>
        <w:pStyle w:val="111"/>
        <w:shd w:val="clear" w:color="auto" w:fill="auto"/>
        <w:spacing w:before="0" w:after="0" w:line="480" w:lineRule="exact"/>
        <w:ind w:right="8573" w:firstLine="0"/>
        <w:jc w:val="right"/>
      </w:pPr>
      <w:r>
        <w:t>2900</w:t>
      </w:r>
      <w:r>
        <w:rPr>
          <w:vertAlign w:val="subscript"/>
        </w:rPr>
        <w:t>п</w:t>
      </w:r>
    </w:p>
    <w:p w:rsidR="00553058" w:rsidRDefault="00553058" w:rsidP="00553058">
      <w:pPr>
        <w:pStyle w:val="111"/>
        <w:shd w:val="clear" w:color="auto" w:fill="auto"/>
        <w:spacing w:before="0" w:after="0" w:line="480" w:lineRule="exact"/>
        <w:ind w:right="8669" w:firstLine="0"/>
        <w:jc w:val="right"/>
      </w:pPr>
      <w:r>
        <w:t>2850</w:t>
      </w:r>
    </w:p>
    <w:p w:rsidR="00553058" w:rsidRDefault="00553058" w:rsidP="00553058">
      <w:pPr>
        <w:pStyle w:val="111"/>
        <w:shd w:val="clear" w:color="auto" w:fill="auto"/>
        <w:spacing w:before="0" w:after="0" w:line="480" w:lineRule="exact"/>
        <w:ind w:right="8669" w:firstLine="0"/>
        <w:jc w:val="right"/>
      </w:pPr>
      <w:r>
        <w:t>2800</w:t>
      </w:r>
    </w:p>
    <w:p w:rsidR="00553058" w:rsidRDefault="00553058" w:rsidP="00553058">
      <w:pPr>
        <w:pStyle w:val="111"/>
        <w:shd w:val="clear" w:color="auto" w:fill="auto"/>
        <w:spacing w:before="0" w:after="0" w:line="480" w:lineRule="exact"/>
        <w:ind w:right="8669" w:firstLine="0"/>
        <w:jc w:val="right"/>
      </w:pPr>
      <w:r>
        <w:t>2750</w:t>
      </w:r>
    </w:p>
    <w:p w:rsidR="00553058" w:rsidRDefault="00553058" w:rsidP="00553058">
      <w:pPr>
        <w:pStyle w:val="111"/>
        <w:shd w:val="clear" w:color="auto" w:fill="auto"/>
        <w:spacing w:before="0" w:after="0" w:line="480" w:lineRule="exact"/>
        <w:ind w:right="8669" w:firstLine="0"/>
        <w:jc w:val="right"/>
      </w:pPr>
      <w:r>
        <w:t>2700</w:t>
      </w:r>
    </w:p>
    <w:p w:rsidR="00553058" w:rsidRDefault="00553058" w:rsidP="00553058">
      <w:pPr>
        <w:pStyle w:val="111"/>
        <w:shd w:val="clear" w:color="auto" w:fill="auto"/>
        <w:spacing w:before="0" w:after="0" w:line="480" w:lineRule="exact"/>
        <w:ind w:right="8669" w:firstLine="0"/>
        <w:jc w:val="right"/>
      </w:pPr>
      <w:r>
        <w:t>2600</w:t>
      </w:r>
    </w:p>
    <w:p w:rsidR="00553058" w:rsidRDefault="00553058" w:rsidP="00553058">
      <w:pPr>
        <w:pStyle w:val="111"/>
        <w:shd w:val="clear" w:color="auto" w:fill="auto"/>
        <w:spacing w:before="0" w:after="0" w:line="480" w:lineRule="exact"/>
        <w:ind w:right="8669" w:firstLine="0"/>
        <w:jc w:val="right"/>
      </w:pPr>
      <w:r>
        <w:t xml:space="preserve">     2550</w:t>
      </w:r>
    </w:p>
    <w:p w:rsidR="00172BEA" w:rsidRDefault="00172BEA" w:rsidP="00172BEA">
      <w:pPr>
        <w:rPr>
          <w:rFonts w:ascii="Times New Roman" w:hAnsi="Times New Roman" w:cs="Times New Roman"/>
          <w:sz w:val="36"/>
          <w:szCs w:val="36"/>
        </w:rPr>
      </w:pPr>
    </w:p>
    <w:p w:rsidR="00470287" w:rsidRDefault="00172BEA" w:rsidP="00172BEA">
      <w:pPr>
        <w:tabs>
          <w:tab w:val="left" w:pos="1080"/>
        </w:tabs>
        <w:rPr>
          <w:rFonts w:ascii="Times New Roman" w:hAnsi="Times New Roman" w:cs="Times New Roman"/>
          <w:sz w:val="36"/>
          <w:szCs w:val="36"/>
        </w:rPr>
      </w:pPr>
      <w:r>
        <w:rPr>
          <w:rFonts w:ascii="Times New Roman" w:hAnsi="Times New Roman" w:cs="Times New Roman"/>
          <w:sz w:val="36"/>
          <w:szCs w:val="36"/>
        </w:rPr>
        <w:tab/>
      </w:r>
      <w:r w:rsidR="00515056">
        <w:rPr>
          <w:rFonts w:ascii="Times New Roman" w:hAnsi="Times New Roman" w:cs="Times New Roman"/>
          <w:sz w:val="36"/>
          <w:szCs w:val="36"/>
        </w:rPr>
        <w:t xml:space="preserve">   График 2. Пессимистический вариант прогноза численность населения сельского поселения Куганакбашевский сельсовет.</w:t>
      </w:r>
    </w:p>
    <w:p w:rsidR="00172BEA" w:rsidRDefault="00172BEA" w:rsidP="00172BEA">
      <w:pPr>
        <w:tabs>
          <w:tab w:val="left" w:pos="1080"/>
        </w:tabs>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6172E0" w:rsidP="000B1E1A">
      <w:pPr>
        <w:tabs>
          <w:tab w:val="left" w:pos="1080"/>
        </w:tabs>
        <w:jc w:val="both"/>
        <w:rPr>
          <w:rFonts w:ascii="Times New Roman" w:hAnsi="Times New Roman" w:cs="Times New Roman"/>
          <w:sz w:val="36"/>
          <w:szCs w:val="36"/>
        </w:rPr>
      </w:pPr>
      <w:r>
        <w:rPr>
          <w:noProof/>
          <w:color w:val="auto"/>
          <w:sz w:val="2"/>
          <w:szCs w:val="2"/>
          <w:lang w:bidi="ar-SA"/>
        </w:rPr>
        <w:drawing>
          <wp:inline distT="0" distB="0" distL="0" distR="0">
            <wp:extent cx="6217920" cy="2570480"/>
            <wp:effectExtent l="0" t="0" r="0" b="0"/>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6212750" cy="2568343"/>
                    </a:xfrm>
                    <a:prstGeom prst="rect">
                      <a:avLst/>
                    </a:prstGeom>
                    <a:noFill/>
                    <a:ln w="9525">
                      <a:noFill/>
                      <a:miter lim="800000"/>
                      <a:headEnd/>
                      <a:tailEnd/>
                    </a:ln>
                  </pic:spPr>
                </pic:pic>
              </a:graphicData>
            </a:graphic>
          </wp:inline>
        </w:drawing>
      </w: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1105AB" w:rsidP="000B1E1A">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График 3. Инерционный вариант прогноза численность населения сельского поселения Куганакбашевский сельсовет.</w:t>
      </w: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515056" w:rsidRDefault="00515056" w:rsidP="000B1E1A">
      <w:pPr>
        <w:tabs>
          <w:tab w:val="left" w:pos="1080"/>
        </w:tabs>
        <w:jc w:val="both"/>
        <w:rPr>
          <w:rFonts w:ascii="Times New Roman" w:hAnsi="Times New Roman" w:cs="Times New Roman"/>
          <w:sz w:val="36"/>
          <w:szCs w:val="36"/>
        </w:rPr>
      </w:pPr>
    </w:p>
    <w:p w:rsidR="00ED1E98" w:rsidRDefault="00ED1E98" w:rsidP="000B1E1A">
      <w:pPr>
        <w:tabs>
          <w:tab w:val="left" w:pos="1080"/>
        </w:tabs>
        <w:jc w:val="both"/>
        <w:rPr>
          <w:rFonts w:ascii="Times New Roman" w:hAnsi="Times New Roman" w:cs="Times New Roman"/>
          <w:sz w:val="36"/>
          <w:szCs w:val="36"/>
        </w:rPr>
      </w:pPr>
    </w:p>
    <w:p w:rsidR="00172BEA" w:rsidRDefault="00172BEA" w:rsidP="000B1E1A">
      <w:pPr>
        <w:tabs>
          <w:tab w:val="left" w:pos="1080"/>
        </w:tabs>
        <w:jc w:val="both"/>
        <w:rPr>
          <w:rFonts w:ascii="Times New Roman" w:hAnsi="Times New Roman" w:cs="Times New Roman"/>
          <w:sz w:val="36"/>
          <w:szCs w:val="36"/>
        </w:rPr>
      </w:pPr>
      <w:r>
        <w:rPr>
          <w:rFonts w:ascii="Times New Roman" w:hAnsi="Times New Roman" w:cs="Times New Roman"/>
          <w:sz w:val="36"/>
          <w:szCs w:val="36"/>
        </w:rPr>
        <w:t>В настоящее время на территории Стерлибашевского района</w:t>
      </w:r>
      <w:r w:rsidR="000B1E1A">
        <w:rPr>
          <w:rFonts w:ascii="Times New Roman" w:hAnsi="Times New Roman" w:cs="Times New Roman"/>
          <w:sz w:val="36"/>
          <w:szCs w:val="36"/>
        </w:rPr>
        <w:t xml:space="preserve"> действует ряд муниципальных целевых Программ направленных на улучшение жилищных условий, уровня медицинских услуг, качества образования, увеличение количества рабочих мест на территории района – всем это основные индикаторы, влияющие на демографическую ситуацию, в том числе и на территории сельского поселения Куганакбашевский сельсовет.</w:t>
      </w:r>
    </w:p>
    <w:p w:rsidR="00DE52D6" w:rsidRDefault="00DE52D6" w:rsidP="000B1E1A">
      <w:pPr>
        <w:tabs>
          <w:tab w:val="left" w:pos="1080"/>
        </w:tabs>
        <w:jc w:val="both"/>
        <w:rPr>
          <w:rFonts w:ascii="Times New Roman" w:hAnsi="Times New Roman" w:cs="Times New Roman"/>
          <w:color w:val="auto"/>
          <w:sz w:val="36"/>
          <w:szCs w:val="36"/>
        </w:rPr>
      </w:pPr>
      <w:r>
        <w:rPr>
          <w:rFonts w:ascii="Times New Roman" w:hAnsi="Times New Roman" w:cs="Times New Roman"/>
          <w:sz w:val="36"/>
          <w:szCs w:val="36"/>
        </w:rPr>
        <w:t xml:space="preserve">На территории </w:t>
      </w:r>
      <w:r w:rsidR="00C95490">
        <w:rPr>
          <w:rFonts w:ascii="Times New Roman" w:hAnsi="Times New Roman" w:cs="Times New Roman"/>
          <w:sz w:val="36"/>
          <w:szCs w:val="36"/>
        </w:rPr>
        <w:t xml:space="preserve"> сельского поселения </w:t>
      </w:r>
      <w:r>
        <w:rPr>
          <w:rFonts w:ascii="Times New Roman" w:hAnsi="Times New Roman" w:cs="Times New Roman"/>
          <w:sz w:val="36"/>
          <w:szCs w:val="36"/>
        </w:rPr>
        <w:t>Куганакбашевск</w:t>
      </w:r>
      <w:r w:rsidR="00C95490">
        <w:rPr>
          <w:rFonts w:ascii="Times New Roman" w:hAnsi="Times New Roman" w:cs="Times New Roman"/>
          <w:sz w:val="36"/>
          <w:szCs w:val="36"/>
        </w:rPr>
        <w:t>ий сельсовет муниципального</w:t>
      </w:r>
      <w:r>
        <w:rPr>
          <w:rFonts w:ascii="Times New Roman" w:hAnsi="Times New Roman" w:cs="Times New Roman"/>
          <w:sz w:val="36"/>
          <w:szCs w:val="36"/>
        </w:rPr>
        <w:t xml:space="preserve"> района </w:t>
      </w:r>
      <w:r w:rsidR="00C95490">
        <w:rPr>
          <w:rFonts w:ascii="Times New Roman" w:hAnsi="Times New Roman" w:cs="Times New Roman"/>
          <w:sz w:val="36"/>
          <w:szCs w:val="36"/>
        </w:rPr>
        <w:t xml:space="preserve"> Стерлибашевский район </w:t>
      </w:r>
      <w:r>
        <w:rPr>
          <w:rFonts w:ascii="Times New Roman" w:hAnsi="Times New Roman" w:cs="Times New Roman"/>
          <w:sz w:val="36"/>
          <w:szCs w:val="36"/>
        </w:rPr>
        <w:t xml:space="preserve">действует муниципальная программа </w:t>
      </w:r>
      <w:r w:rsidRPr="00FE1AB6">
        <w:rPr>
          <w:rFonts w:ascii="Times New Roman" w:hAnsi="Times New Roman" w:cs="Times New Roman"/>
          <w:color w:val="auto"/>
          <w:sz w:val="36"/>
          <w:szCs w:val="36"/>
        </w:rPr>
        <w:t>«Устойчивое развитие сельских территорий</w:t>
      </w:r>
      <w:r w:rsidR="00FE1AB6" w:rsidRPr="00FE1AB6">
        <w:rPr>
          <w:rFonts w:ascii="Times New Roman" w:hAnsi="Times New Roman" w:cs="Times New Roman"/>
          <w:color w:val="auto"/>
          <w:sz w:val="36"/>
          <w:szCs w:val="36"/>
        </w:rPr>
        <w:t xml:space="preserve"> на 2014-2017 годы и на период до 2020 года муниципального района Стерлибашевский район Республики Башкортостан</w:t>
      </w:r>
      <w:r w:rsidRPr="00FE1AB6">
        <w:rPr>
          <w:rFonts w:ascii="Times New Roman" w:hAnsi="Times New Roman" w:cs="Times New Roman"/>
          <w:color w:val="auto"/>
          <w:sz w:val="36"/>
          <w:szCs w:val="36"/>
        </w:rPr>
        <w:t xml:space="preserve">» утвержденная Постановлением от </w:t>
      </w:r>
      <w:r w:rsidR="00FE1AB6" w:rsidRPr="00FE1AB6">
        <w:rPr>
          <w:rFonts w:ascii="Times New Roman" w:hAnsi="Times New Roman" w:cs="Times New Roman"/>
          <w:color w:val="auto"/>
          <w:sz w:val="36"/>
          <w:szCs w:val="36"/>
        </w:rPr>
        <w:t xml:space="preserve">09 июля 2014 года </w:t>
      </w:r>
      <w:r w:rsidRPr="00FE1AB6">
        <w:rPr>
          <w:rFonts w:ascii="Times New Roman" w:hAnsi="Times New Roman" w:cs="Times New Roman"/>
          <w:color w:val="auto"/>
          <w:sz w:val="36"/>
          <w:szCs w:val="36"/>
        </w:rPr>
        <w:lastRenderedPageBreak/>
        <w:t>№</w:t>
      </w:r>
      <w:r w:rsidR="00FE1AB6" w:rsidRPr="00FE1AB6">
        <w:rPr>
          <w:rFonts w:ascii="Times New Roman" w:hAnsi="Times New Roman" w:cs="Times New Roman"/>
          <w:color w:val="auto"/>
          <w:sz w:val="36"/>
          <w:szCs w:val="36"/>
        </w:rPr>
        <w:t>828</w:t>
      </w:r>
      <w:r w:rsidRPr="00FE1AB6">
        <w:rPr>
          <w:rFonts w:ascii="Times New Roman" w:hAnsi="Times New Roman" w:cs="Times New Roman"/>
          <w:color w:val="auto"/>
          <w:sz w:val="36"/>
          <w:szCs w:val="36"/>
        </w:rPr>
        <w:t xml:space="preserve"> «Об утверждении муниципальной програм</w:t>
      </w:r>
      <w:r w:rsidR="00962137">
        <w:rPr>
          <w:rFonts w:ascii="Times New Roman" w:hAnsi="Times New Roman" w:cs="Times New Roman"/>
          <w:color w:val="auto"/>
          <w:sz w:val="36"/>
          <w:szCs w:val="36"/>
        </w:rPr>
        <w:t>мы «У</w:t>
      </w:r>
      <w:r w:rsidRPr="00FE1AB6">
        <w:rPr>
          <w:rFonts w:ascii="Times New Roman" w:hAnsi="Times New Roman" w:cs="Times New Roman"/>
          <w:color w:val="auto"/>
          <w:sz w:val="36"/>
          <w:szCs w:val="36"/>
        </w:rPr>
        <w:t>стойчивое развитиесельских территорий</w:t>
      </w:r>
      <w:r w:rsidR="00FE1AB6" w:rsidRPr="00FE1AB6">
        <w:rPr>
          <w:rFonts w:ascii="Times New Roman" w:hAnsi="Times New Roman" w:cs="Times New Roman"/>
          <w:color w:val="auto"/>
          <w:sz w:val="36"/>
          <w:szCs w:val="36"/>
        </w:rPr>
        <w:t xml:space="preserve"> на 2014-2017 годы и на период до 2020 года муниципального района Стерлибашевский район Республики Башкортостан</w:t>
      </w:r>
      <w:r w:rsidRPr="00FE1AB6">
        <w:rPr>
          <w:rFonts w:ascii="Times New Roman" w:hAnsi="Times New Roman" w:cs="Times New Roman"/>
          <w:color w:val="auto"/>
          <w:sz w:val="36"/>
          <w:szCs w:val="36"/>
        </w:rPr>
        <w:t>». Основная цель программы – строительство</w:t>
      </w:r>
      <w:r w:rsidRPr="00DE52D6">
        <w:rPr>
          <w:rFonts w:ascii="Times New Roman" w:hAnsi="Times New Roman" w:cs="Times New Roman"/>
          <w:color w:val="auto"/>
          <w:sz w:val="36"/>
          <w:szCs w:val="36"/>
        </w:rPr>
        <w:t>, или приобретение жилья отдельным категориям граждан, выполнение мероприятий по оказанию госу</w:t>
      </w:r>
      <w:r>
        <w:rPr>
          <w:rFonts w:ascii="Times New Roman" w:hAnsi="Times New Roman" w:cs="Times New Roman"/>
          <w:color w:val="auto"/>
          <w:sz w:val="36"/>
          <w:szCs w:val="36"/>
        </w:rPr>
        <w:t xml:space="preserve">дарственной поддержки в приобретении жилья, стимулирование развития жилищного строительства, сохранение объемов вводимого жилья на уровне прогнозного. Общий объем финансирования Программы – </w:t>
      </w:r>
      <w:r w:rsidR="00FA1B6B">
        <w:rPr>
          <w:rFonts w:ascii="Times New Roman" w:hAnsi="Times New Roman" w:cs="Times New Roman"/>
          <w:color w:val="auto"/>
          <w:sz w:val="36"/>
          <w:szCs w:val="36"/>
        </w:rPr>
        <w:t>35 млн. 473 тыс.рублей</w:t>
      </w:r>
      <w:r>
        <w:rPr>
          <w:rFonts w:ascii="Times New Roman" w:hAnsi="Times New Roman" w:cs="Times New Roman"/>
          <w:color w:val="auto"/>
          <w:sz w:val="36"/>
          <w:szCs w:val="36"/>
        </w:rPr>
        <w:t>.</w:t>
      </w:r>
    </w:p>
    <w:p w:rsidR="00DE52D6" w:rsidRDefault="00DE52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Муниципальная программа «Модернизация и реформирование жилищно-коммунального хозяйства муниципального района Стерлибашевский район Республики Башкортостан», утвержденная Постановлением администрации муниципального района Стерлибашевский район Республики Башкортостан</w:t>
      </w:r>
      <w:r w:rsidR="00977FD6">
        <w:rPr>
          <w:rFonts w:ascii="Times New Roman" w:hAnsi="Times New Roman" w:cs="Times New Roman"/>
          <w:color w:val="auto"/>
          <w:sz w:val="36"/>
          <w:szCs w:val="36"/>
        </w:rPr>
        <w:t xml:space="preserve"> №1115 от 31.12.2013 года. Основные цели программы:</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обеспечение потребителей к 2015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обеспечение надежного и высокоэффективного наружного освещения населенных пунктов муниципального района Стерлибашевский район Республики Башкортостан;</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формирование комфортных условий проживания населения;</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решение проблем безопасности дорожного движения;</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обеспечение населения чистой водопроводной водой;</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рациональное использование водных объектов, охрана окружающей среды и обеспечение экологической безопасности;</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стабилизация и развитие систем водоснабжения и водоотведения жилищно-коммунального комплекса муниципального района Стерлибашевский район Республики Башкортостан;</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формирование комфортных и безопасных условий проживания и деятельности населения муниципального района Стерлибашевский район Республики Башкортостан сохранение здоровья людей;</w:t>
      </w:r>
    </w:p>
    <w:p w:rsidR="00977FD6" w:rsidRDefault="00977FD6"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обеспечение очистки сточных вод.</w:t>
      </w:r>
    </w:p>
    <w:p w:rsidR="00DA2D38" w:rsidRDefault="00DA2D38"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Общий объем финансирования Программы составляет </w:t>
      </w:r>
      <w:r w:rsidR="00871F05">
        <w:rPr>
          <w:rFonts w:ascii="Times New Roman" w:hAnsi="Times New Roman" w:cs="Times New Roman"/>
          <w:color w:val="auto"/>
          <w:sz w:val="36"/>
          <w:szCs w:val="36"/>
        </w:rPr>
        <w:t xml:space="preserve">50 </w:t>
      </w:r>
      <w:r>
        <w:rPr>
          <w:rFonts w:ascii="Times New Roman" w:hAnsi="Times New Roman" w:cs="Times New Roman"/>
          <w:color w:val="auto"/>
          <w:sz w:val="36"/>
          <w:szCs w:val="36"/>
        </w:rPr>
        <w:t>млн.рублей.</w:t>
      </w:r>
    </w:p>
    <w:p w:rsidR="00DA2D38" w:rsidRDefault="00DA2D38"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Муниципальная программа «Формирование здорового образа </w:t>
      </w:r>
      <w:r>
        <w:rPr>
          <w:rFonts w:ascii="Times New Roman" w:hAnsi="Times New Roman" w:cs="Times New Roman"/>
          <w:color w:val="auto"/>
          <w:sz w:val="36"/>
          <w:szCs w:val="36"/>
        </w:rPr>
        <w:lastRenderedPageBreak/>
        <w:t xml:space="preserve">жизни и укрепление здоровья населения в муниципальном районе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19 марта 2015 г. №1352. Цель программы – Сокращение потребления алкоголя, табака и наркотиков среди населения. </w:t>
      </w:r>
    </w:p>
    <w:p w:rsidR="00282D11" w:rsidRDefault="00282D11"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Муниципальная программа «Развитие культуры и искусства в муниципальном районе Стерлибашевский район Республики Башкортостан на 201</w:t>
      </w:r>
      <w:r w:rsidR="0026050D">
        <w:rPr>
          <w:rFonts w:ascii="Times New Roman" w:hAnsi="Times New Roman" w:cs="Times New Roman"/>
          <w:color w:val="auto"/>
          <w:sz w:val="36"/>
          <w:szCs w:val="36"/>
        </w:rPr>
        <w:t>4</w:t>
      </w:r>
      <w:r>
        <w:rPr>
          <w:rFonts w:ascii="Times New Roman" w:hAnsi="Times New Roman" w:cs="Times New Roman"/>
          <w:color w:val="auto"/>
          <w:sz w:val="36"/>
          <w:szCs w:val="36"/>
        </w:rPr>
        <w:t>-201</w:t>
      </w:r>
      <w:r w:rsidR="0026050D">
        <w:rPr>
          <w:rFonts w:ascii="Times New Roman" w:hAnsi="Times New Roman" w:cs="Times New Roman"/>
          <w:color w:val="auto"/>
          <w:sz w:val="36"/>
          <w:szCs w:val="36"/>
        </w:rPr>
        <w:t>6</w:t>
      </w:r>
      <w:r>
        <w:rPr>
          <w:rFonts w:ascii="Times New Roman" w:hAnsi="Times New Roman" w:cs="Times New Roman"/>
          <w:color w:val="auto"/>
          <w:sz w:val="36"/>
          <w:szCs w:val="36"/>
        </w:rPr>
        <w:t xml:space="preserve"> годы», утвержденная постановлением администрации муниципального района Стерлибашевский район Республики Башкортостан от </w:t>
      </w:r>
      <w:r w:rsidR="0026050D">
        <w:rPr>
          <w:rFonts w:ascii="Times New Roman" w:hAnsi="Times New Roman" w:cs="Times New Roman"/>
          <w:color w:val="auto"/>
          <w:sz w:val="36"/>
          <w:szCs w:val="36"/>
        </w:rPr>
        <w:t>2</w:t>
      </w:r>
      <w:r>
        <w:rPr>
          <w:rFonts w:ascii="Times New Roman" w:hAnsi="Times New Roman" w:cs="Times New Roman"/>
          <w:color w:val="auto"/>
          <w:sz w:val="36"/>
          <w:szCs w:val="36"/>
        </w:rPr>
        <w:t>3 марта 2015 года №</w:t>
      </w:r>
      <w:r w:rsidR="0026050D">
        <w:rPr>
          <w:rFonts w:ascii="Times New Roman" w:hAnsi="Times New Roman" w:cs="Times New Roman"/>
          <w:color w:val="auto"/>
          <w:sz w:val="36"/>
          <w:szCs w:val="36"/>
        </w:rPr>
        <w:t>328</w:t>
      </w:r>
      <w:r>
        <w:rPr>
          <w:rFonts w:ascii="Times New Roman" w:hAnsi="Times New Roman" w:cs="Times New Roman"/>
          <w:color w:val="auto"/>
          <w:sz w:val="36"/>
          <w:szCs w:val="36"/>
        </w:rPr>
        <w:t xml:space="preserve">. Цель программы –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района. Общий объем финансирования программы составляет </w:t>
      </w:r>
      <w:r w:rsidR="000520F2">
        <w:rPr>
          <w:rFonts w:ascii="Times New Roman" w:hAnsi="Times New Roman" w:cs="Times New Roman"/>
          <w:color w:val="auto"/>
          <w:sz w:val="36"/>
          <w:szCs w:val="36"/>
        </w:rPr>
        <w:t>1, 5 млн.</w:t>
      </w:r>
      <w:r>
        <w:rPr>
          <w:rFonts w:ascii="Times New Roman" w:hAnsi="Times New Roman" w:cs="Times New Roman"/>
          <w:color w:val="auto"/>
          <w:sz w:val="36"/>
          <w:szCs w:val="36"/>
        </w:rPr>
        <w:t xml:space="preserve"> рублей.</w:t>
      </w:r>
    </w:p>
    <w:p w:rsidR="00282D11" w:rsidRDefault="00282D11"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Муниципальная программа «Развитие образования муниципального района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25 марта 2015 года. Цели программы:</w:t>
      </w:r>
    </w:p>
    <w:p w:rsidR="00282D11" w:rsidRDefault="00282D11"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обеспечение доступности качественного образования, государственных гарантий прав граждан на общедоступность и бесплатность общего среднего образования;</w:t>
      </w:r>
    </w:p>
    <w:p w:rsidR="00282D11" w:rsidRDefault="00282D11"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закрепление устойчивой динамики развития</w:t>
      </w:r>
      <w:r w:rsidR="0032285C">
        <w:rPr>
          <w:rFonts w:ascii="Times New Roman" w:hAnsi="Times New Roman" w:cs="Times New Roman"/>
          <w:color w:val="auto"/>
          <w:sz w:val="36"/>
          <w:szCs w:val="36"/>
        </w:rPr>
        <w:t xml:space="preserve"> системы образования;</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достижение высокого уровня образовательных услуг, удовлетворяющих потребности современных жителей.</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Объем бюджетных ассигнований на реализацию муниципальной программы из средств районного бюджета составляет </w:t>
      </w:r>
      <w:r w:rsidR="001D07D2">
        <w:rPr>
          <w:rFonts w:ascii="Times New Roman" w:hAnsi="Times New Roman" w:cs="Times New Roman"/>
          <w:color w:val="auto"/>
          <w:sz w:val="36"/>
          <w:szCs w:val="36"/>
        </w:rPr>
        <w:t>2 млн.</w:t>
      </w:r>
      <w:r>
        <w:rPr>
          <w:rFonts w:ascii="Times New Roman" w:hAnsi="Times New Roman" w:cs="Times New Roman"/>
          <w:color w:val="auto"/>
          <w:sz w:val="36"/>
          <w:szCs w:val="36"/>
        </w:rPr>
        <w:t>рублей.</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Муниципальная программа «Социальная поддержка граждан муниципального района Стерлибашевский район Республики Башкортостан на 2015 – 2017 годы», утвержденная постановлением администрации муниципального района Стерлибашевский район Республики Башкортостан от 11 февраля 2015 года №1205.</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Цели муниципальной программы:</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Повышение уровня и качества жизни граждан пожилого возраста, </w:t>
      </w:r>
      <w:r>
        <w:rPr>
          <w:rFonts w:ascii="Times New Roman" w:hAnsi="Times New Roman" w:cs="Times New Roman"/>
          <w:color w:val="auto"/>
          <w:sz w:val="36"/>
          <w:szCs w:val="36"/>
        </w:rPr>
        <w:lastRenderedPageBreak/>
        <w:t>инвалидов, и других категорий граждан. Создание благоприятных условий для самообразования и самосовершенствования пожилых людей.</w:t>
      </w:r>
    </w:p>
    <w:p w:rsidR="0032285C"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-Создание условий для продолжения активного образа жизни пожилых людей, их полноценного участия в жизни общества.</w:t>
      </w:r>
    </w:p>
    <w:p w:rsidR="0026242E" w:rsidRDefault="0032285C"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Создание инвалидам условий для равного с другими гражданами участия в жизни общес</w:t>
      </w:r>
      <w:r w:rsidR="0026242E">
        <w:rPr>
          <w:rFonts w:ascii="Times New Roman" w:hAnsi="Times New Roman" w:cs="Times New Roman"/>
          <w:color w:val="auto"/>
          <w:sz w:val="36"/>
          <w:szCs w:val="36"/>
        </w:rPr>
        <w:t>тва за счет формирования общей среды жизнедеятельности с учетом потребностей инвалидов.</w:t>
      </w:r>
    </w:p>
    <w:p w:rsidR="0026242E" w:rsidRDefault="0026242E"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Укрепление института семьи.</w:t>
      </w:r>
    </w:p>
    <w:p w:rsidR="0026242E" w:rsidRDefault="0026242E"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Ранняя профилактика социального сиротства, сокращение числа лишений родительских прав.</w:t>
      </w:r>
    </w:p>
    <w:p w:rsidR="0026242E" w:rsidRDefault="0026242E"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Общий объем бюджетных ассигнований на реализацию муниципальной программы из средств Федерального бюджета составляет 2 820,2 тыс.руб., бюджета Республики Башкортостан составляет </w:t>
      </w:r>
      <w:r w:rsidR="001B00AC">
        <w:rPr>
          <w:rFonts w:ascii="Times New Roman" w:hAnsi="Times New Roman" w:cs="Times New Roman"/>
          <w:color w:val="auto"/>
          <w:sz w:val="36"/>
          <w:szCs w:val="36"/>
        </w:rPr>
        <w:t>8 200тыс.рублей</w:t>
      </w:r>
      <w:r>
        <w:rPr>
          <w:rFonts w:ascii="Times New Roman" w:hAnsi="Times New Roman" w:cs="Times New Roman"/>
          <w:color w:val="auto"/>
          <w:sz w:val="36"/>
          <w:szCs w:val="36"/>
        </w:rPr>
        <w:t>.</w:t>
      </w:r>
    </w:p>
    <w:p w:rsidR="00216974" w:rsidRDefault="0026242E"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Реализация всех действующих на территории муниципального района Стерлибашевский район Республики Башкортостан муниципальных программ способствует росту численности населения и социально-экономическому развитию сельского поселения Стерлибашевский сельсовет.</w:t>
      </w:r>
    </w:p>
    <w:p w:rsidR="00216974" w:rsidRDefault="00216974" w:rsidP="000B1E1A">
      <w:pPr>
        <w:tabs>
          <w:tab w:val="left" w:pos="1080"/>
        </w:tabs>
        <w:jc w:val="both"/>
        <w:rPr>
          <w:rFonts w:ascii="Times New Roman" w:hAnsi="Times New Roman" w:cs="Times New Roman"/>
          <w:color w:val="auto"/>
          <w:sz w:val="36"/>
          <w:szCs w:val="36"/>
        </w:rPr>
      </w:pPr>
    </w:p>
    <w:p w:rsidR="00622E7A" w:rsidRDefault="00622E7A" w:rsidP="000B1E1A">
      <w:pPr>
        <w:tabs>
          <w:tab w:val="left" w:pos="1080"/>
        </w:tabs>
        <w:jc w:val="both"/>
        <w:rPr>
          <w:rFonts w:ascii="Times New Roman" w:hAnsi="Times New Roman" w:cs="Times New Roman"/>
          <w:color w:val="auto"/>
          <w:sz w:val="36"/>
          <w:szCs w:val="36"/>
        </w:rPr>
      </w:pPr>
    </w:p>
    <w:p w:rsidR="00622E7A" w:rsidRDefault="00622E7A" w:rsidP="000B1E1A">
      <w:pPr>
        <w:tabs>
          <w:tab w:val="left" w:pos="1080"/>
        </w:tabs>
        <w:jc w:val="both"/>
        <w:rPr>
          <w:rFonts w:ascii="Times New Roman" w:hAnsi="Times New Roman" w:cs="Times New Roman"/>
          <w:color w:val="auto"/>
          <w:sz w:val="36"/>
          <w:szCs w:val="36"/>
        </w:rPr>
      </w:pPr>
    </w:p>
    <w:p w:rsidR="00622E7A" w:rsidRDefault="00622E7A" w:rsidP="000B1E1A">
      <w:pPr>
        <w:tabs>
          <w:tab w:val="left" w:pos="1080"/>
        </w:tabs>
        <w:jc w:val="both"/>
        <w:rPr>
          <w:rFonts w:ascii="Times New Roman" w:hAnsi="Times New Roman" w:cs="Times New Roman"/>
          <w:color w:val="auto"/>
          <w:sz w:val="36"/>
          <w:szCs w:val="36"/>
        </w:rPr>
      </w:pPr>
    </w:p>
    <w:p w:rsidR="0032285C" w:rsidRDefault="00216974" w:rsidP="000B1E1A">
      <w:pPr>
        <w:tabs>
          <w:tab w:val="left" w:pos="1080"/>
        </w:tabs>
        <w:jc w:val="both"/>
        <w:rPr>
          <w:rFonts w:ascii="Times New Roman" w:hAnsi="Times New Roman" w:cs="Times New Roman"/>
          <w:b/>
          <w:color w:val="auto"/>
          <w:sz w:val="36"/>
          <w:szCs w:val="36"/>
        </w:rPr>
      </w:pPr>
      <w:r w:rsidRPr="00216974">
        <w:rPr>
          <w:rFonts w:ascii="Times New Roman" w:hAnsi="Times New Roman" w:cs="Times New Roman"/>
          <w:b/>
          <w:color w:val="auto"/>
          <w:sz w:val="36"/>
          <w:szCs w:val="36"/>
        </w:rPr>
        <w:t>4.4 Характеристика экономики сельского поселения Куганакбашевский сельсовет муниципального района Стерлибашевский район Республики Башкортостан</w:t>
      </w:r>
    </w:p>
    <w:p w:rsidR="00216974" w:rsidRDefault="00216974"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w:t>
      </w:r>
    </w:p>
    <w:p w:rsidR="003F79EB" w:rsidRDefault="003F79EB"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В Стерлибашевсом районе число учтенных хозяйствующих субъектов на 01.01.2009 г. по данным Башкортостана составило 272, в точ числе по формам собственности: государственной собственности – 23, муниципальной – 119, собственности общественных организаций – 35, часной – 90, смешанной и прочих форм собственности – 5.</w:t>
      </w:r>
    </w:p>
    <w:p w:rsidR="003F79EB" w:rsidRDefault="003F79EB"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Индекс промышленного производства в 2008 г. по отношению к 2007г. составил 121,9%.</w:t>
      </w:r>
    </w:p>
    <w:p w:rsidR="003F79EB" w:rsidRDefault="003F79EB"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Объем отгруженных товаров собственного производства, </w:t>
      </w:r>
      <w:r>
        <w:rPr>
          <w:rFonts w:ascii="Times New Roman" w:hAnsi="Times New Roman" w:cs="Times New Roman"/>
          <w:color w:val="auto"/>
          <w:sz w:val="36"/>
          <w:szCs w:val="36"/>
        </w:rPr>
        <w:lastRenderedPageBreak/>
        <w:t>выполненных работ и услуг собственными силами за 2008г. по полному кругу предприятий составил 171198 тыс.руб., в том числе товаров собственного производства в обрабатывающих производствах -11551 тыс.руб.</w:t>
      </w:r>
    </w:p>
    <w:p w:rsidR="00216974" w:rsidRDefault="00216974"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В отраслях промышленности имеется ряд проблем, требующих решения: </w:t>
      </w:r>
    </w:p>
    <w:p w:rsidR="00062CBF" w:rsidRDefault="00216974"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высокая степень физического и морального</w:t>
      </w:r>
      <w:r w:rsidR="00062CBF">
        <w:rPr>
          <w:rFonts w:ascii="Times New Roman" w:hAnsi="Times New Roman" w:cs="Times New Roman"/>
          <w:color w:val="auto"/>
          <w:sz w:val="36"/>
          <w:szCs w:val="36"/>
        </w:rPr>
        <w:t xml:space="preserve">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062CBF" w:rsidRDefault="00062CBF"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недостаточная инвестиционная активность;</w:t>
      </w:r>
    </w:p>
    <w:p w:rsidR="00062CBF" w:rsidRDefault="00062CBF"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наличие избыточных производственных мощностей, увеличивающих издержки производства;</w:t>
      </w:r>
    </w:p>
    <w:p w:rsidR="00062CBF" w:rsidRDefault="00062CBF"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Недостаточное применение энерго- и ресурсосберегающих технологий, ввиду недостатка оборотных средств.</w:t>
      </w:r>
    </w:p>
    <w:p w:rsidR="00062CBF" w:rsidRDefault="00062CBF"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Малый бизнес играет важную роль в решении экономических и социальных задач поселения.</w:t>
      </w:r>
    </w:p>
    <w:p w:rsidR="00B12AE8" w:rsidRDefault="00B12AE8"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На территории сельского поселения действует около 8 малых и индивидуальных предпринимателей.</w:t>
      </w:r>
    </w:p>
    <w:p w:rsidR="00B12AE8" w:rsidRDefault="00B12AE8" w:rsidP="000B1E1A">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Индивидуальное предпринимательство продолжает отдавать предпочтение такому непроизводственному виду деятельности как торговля, деревообработка, разведение КРС, производство земляных работ.</w:t>
      </w:r>
    </w:p>
    <w:p w:rsidR="00216974" w:rsidRDefault="00B12AE8" w:rsidP="00B12AE8">
      <w:pPr>
        <w:tabs>
          <w:tab w:val="left" w:pos="1080"/>
        </w:tabs>
        <w:jc w:val="right"/>
        <w:rPr>
          <w:rFonts w:ascii="Times New Roman" w:hAnsi="Times New Roman" w:cs="Times New Roman"/>
          <w:color w:val="auto"/>
          <w:sz w:val="36"/>
          <w:szCs w:val="36"/>
        </w:rPr>
      </w:pPr>
      <w:r>
        <w:rPr>
          <w:rFonts w:ascii="Times New Roman" w:hAnsi="Times New Roman" w:cs="Times New Roman"/>
          <w:color w:val="auto"/>
          <w:sz w:val="36"/>
          <w:szCs w:val="36"/>
        </w:rPr>
        <w:t>Таблица 10</w:t>
      </w:r>
    </w:p>
    <w:p w:rsidR="00B12AE8" w:rsidRDefault="00B12AE8" w:rsidP="00B12AE8">
      <w:pPr>
        <w:tabs>
          <w:tab w:val="left" w:pos="1080"/>
        </w:tabs>
        <w:jc w:val="center"/>
        <w:rPr>
          <w:rFonts w:ascii="Times New Roman" w:hAnsi="Times New Roman" w:cs="Times New Roman"/>
          <w:b/>
          <w:color w:val="auto"/>
          <w:sz w:val="36"/>
          <w:szCs w:val="36"/>
        </w:rPr>
      </w:pPr>
      <w:r w:rsidRPr="00B12AE8">
        <w:rPr>
          <w:rFonts w:ascii="Times New Roman" w:hAnsi="Times New Roman" w:cs="Times New Roman"/>
          <w:b/>
          <w:color w:val="auto"/>
          <w:sz w:val="36"/>
          <w:szCs w:val="36"/>
        </w:rPr>
        <w:t>Перечень предпринимателей по сельскому поселению Куганакбашевский сельсовет</w:t>
      </w:r>
    </w:p>
    <w:tbl>
      <w:tblPr>
        <w:tblStyle w:val="ae"/>
        <w:tblW w:w="0" w:type="auto"/>
        <w:tblLook w:val="04A0"/>
      </w:tblPr>
      <w:tblGrid>
        <w:gridCol w:w="1045"/>
        <w:gridCol w:w="5816"/>
        <w:gridCol w:w="4186"/>
      </w:tblGrid>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№п/п</w:t>
            </w:r>
          </w:p>
        </w:tc>
        <w:tc>
          <w:tcPr>
            <w:tcW w:w="5245"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Ф.И.О. предпринимателя</w:t>
            </w:r>
          </w:p>
        </w:tc>
        <w:tc>
          <w:tcPr>
            <w:tcW w:w="4985"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Примечание</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1</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Бикмухаметова Тамара Тимергалиевна</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Розничная торговля</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2</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ДавлетшинаГульсинаМирзадамовна</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Розничная торговля</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3</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Нагаев АбдрахманЛутфрахманович</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Производство деревянных строительных конструкций</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4</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Синагулов Равиль Зуфарович</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Производство неочищенных растительных масел</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lastRenderedPageBreak/>
              <w:t>5</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Синагулов Айрат Юнирович</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Мини пекарня по производству хлеба – булочных изделий </w:t>
            </w:r>
          </w:p>
        </w:tc>
      </w:tr>
      <w:tr w:rsidR="00F76681" w:rsidTr="00B12AE8">
        <w:tc>
          <w:tcPr>
            <w:tcW w:w="817" w:type="dxa"/>
          </w:tcPr>
          <w:p w:rsidR="00F76681"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6</w:t>
            </w:r>
          </w:p>
        </w:tc>
        <w:tc>
          <w:tcPr>
            <w:tcW w:w="5245" w:type="dxa"/>
          </w:tcPr>
          <w:p w:rsidR="00F76681"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Синагулов Ильдар Мусавирович</w:t>
            </w:r>
          </w:p>
        </w:tc>
        <w:tc>
          <w:tcPr>
            <w:tcW w:w="4985" w:type="dxa"/>
          </w:tcPr>
          <w:p w:rsidR="00F76681"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Производство земляных работ</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6</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Синагулова Рима Ибатулловна</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Разведение КРС</w:t>
            </w:r>
          </w:p>
        </w:tc>
      </w:tr>
      <w:tr w:rsidR="00B12AE8" w:rsidTr="00B12AE8">
        <w:tc>
          <w:tcPr>
            <w:tcW w:w="817" w:type="dxa"/>
          </w:tcPr>
          <w:p w:rsidR="00B12AE8" w:rsidRDefault="00B12AE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7</w:t>
            </w:r>
          </w:p>
        </w:tc>
        <w:tc>
          <w:tcPr>
            <w:tcW w:w="524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Садыкова Гульнара Вагизовна</w:t>
            </w:r>
          </w:p>
        </w:tc>
        <w:tc>
          <w:tcPr>
            <w:tcW w:w="4985" w:type="dxa"/>
          </w:tcPr>
          <w:p w:rsidR="00B12AE8" w:rsidRDefault="00F76681"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Разведение КРС</w:t>
            </w:r>
          </w:p>
        </w:tc>
      </w:tr>
    </w:tbl>
    <w:p w:rsidR="00B12AE8" w:rsidRDefault="00B12AE8" w:rsidP="00B12AE8">
      <w:pPr>
        <w:tabs>
          <w:tab w:val="left" w:pos="1080"/>
        </w:tabs>
        <w:jc w:val="both"/>
        <w:rPr>
          <w:rFonts w:ascii="Times New Roman" w:hAnsi="Times New Roman" w:cs="Times New Roman"/>
          <w:color w:val="auto"/>
          <w:sz w:val="36"/>
          <w:szCs w:val="36"/>
        </w:rPr>
      </w:pPr>
    </w:p>
    <w:p w:rsidR="00D34FC8" w:rsidRDefault="00D34FC8" w:rsidP="00B12AE8">
      <w:pPr>
        <w:tabs>
          <w:tab w:val="left" w:pos="1080"/>
        </w:tabs>
        <w:jc w:val="both"/>
        <w:rPr>
          <w:rFonts w:ascii="Times New Roman" w:hAnsi="Times New Roman" w:cs="Times New Roman"/>
          <w:b/>
          <w:color w:val="auto"/>
          <w:sz w:val="36"/>
          <w:szCs w:val="36"/>
        </w:rPr>
      </w:pPr>
      <w:r w:rsidRPr="00D34FC8">
        <w:rPr>
          <w:rFonts w:ascii="Times New Roman" w:hAnsi="Times New Roman" w:cs="Times New Roman"/>
          <w:b/>
          <w:color w:val="auto"/>
          <w:sz w:val="36"/>
          <w:szCs w:val="36"/>
        </w:rPr>
        <w:t>4.5 Анализ состояния жилищного фонда сельского поселения Куганакбашевский сельсовет муниципального района Стерлибашевский район Республики Башкортостан</w:t>
      </w:r>
    </w:p>
    <w:p w:rsidR="00D34FC8" w:rsidRDefault="004A4428" w:rsidP="00B12AE8">
      <w:pPr>
        <w:tabs>
          <w:tab w:val="left" w:pos="1080"/>
        </w:tabs>
        <w:jc w:val="both"/>
        <w:rPr>
          <w:rFonts w:ascii="Times New Roman" w:hAnsi="Times New Roman" w:cs="Times New Roman"/>
          <w:color w:val="auto"/>
          <w:sz w:val="36"/>
          <w:szCs w:val="36"/>
        </w:rPr>
      </w:pPr>
      <w:r w:rsidRPr="004A4428">
        <w:rPr>
          <w:rFonts w:ascii="Times New Roman" w:hAnsi="Times New Roman" w:cs="Times New Roman"/>
          <w:color w:val="auto"/>
          <w:sz w:val="36"/>
          <w:szCs w:val="36"/>
        </w:rPr>
        <w:t>Площадь жилищного фонда сельского поселения Куганакбашевский сельсовет составляет 26,34 тыс.м2</w:t>
      </w:r>
      <w:r w:rsidR="00B31C0E">
        <w:rPr>
          <w:rFonts w:ascii="Times New Roman" w:hAnsi="Times New Roman" w:cs="Times New Roman"/>
          <w:color w:val="auto"/>
          <w:sz w:val="36"/>
          <w:szCs w:val="36"/>
        </w:rPr>
        <w:t>.</w:t>
      </w:r>
    </w:p>
    <w:p w:rsidR="00B31C0E" w:rsidRPr="004A4428" w:rsidRDefault="00B31C0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Средняя жилищная обеспеченность по состоянию на 2015 год – 25,27 м2/чел. Количество домов в сельском поселении – 520 домов, из них кирпичные – 30%, деревянные – 70%.</w:t>
      </w:r>
    </w:p>
    <w:p w:rsidR="00D34FC8" w:rsidRDefault="00D34FC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Существующий жилищный фонд сельского поселения Куганакбашевский сельсовет представлен одно-двухквартирными одноэтажными жилыми домами усадебного типа с каменными и деревянными стенами.</w:t>
      </w:r>
    </w:p>
    <w:p w:rsidR="00D34FC8" w:rsidRDefault="00D34FC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Существующий жилищный фонд населенных пунктов представлен одноэтажными домами усадебного типа с участками от 0,2 до 0,3 га. Дома в основном деревянные. Имеются ряд домов кирпичного исполнения. На территории усадеб имеются хозпостройки.</w:t>
      </w:r>
    </w:p>
    <w:p w:rsidR="00D34FC8" w:rsidRDefault="00D34FC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На территории населенных пунктов имеются участки, на которых отсутствуют строения.</w:t>
      </w:r>
    </w:p>
    <w:p w:rsidR="00D34FC8" w:rsidRDefault="00D34FC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Объекты культурно-бытового обслуживания размещены в каждом населенном пункте.</w:t>
      </w:r>
    </w:p>
    <w:p w:rsidR="00D34FC8" w:rsidRDefault="00D34FC8"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Расчет объектов социального и культурно – бытового строительства на 1-ю очередь и расчетный срок и их размещения в каждом населенном пункте с учетом существующих зданий и со</w:t>
      </w:r>
      <w:r w:rsidR="00356460">
        <w:rPr>
          <w:rFonts w:ascii="Times New Roman" w:hAnsi="Times New Roman" w:cs="Times New Roman"/>
          <w:color w:val="auto"/>
          <w:sz w:val="36"/>
          <w:szCs w:val="36"/>
        </w:rPr>
        <w:t>оружений приведены в таблице №11.</w:t>
      </w:r>
    </w:p>
    <w:p w:rsidR="001669AE" w:rsidRDefault="001669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Распределение объемов жилищного строительства по генеральному плану сельского поселения</w:t>
      </w:r>
    </w:p>
    <w:p w:rsidR="00D84DB3" w:rsidRDefault="002E5666"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w:t>
      </w:r>
    </w:p>
    <w:p w:rsidR="00D84DB3" w:rsidRDefault="00D84DB3" w:rsidP="00B12AE8">
      <w:pPr>
        <w:tabs>
          <w:tab w:val="left" w:pos="1080"/>
        </w:tabs>
        <w:jc w:val="both"/>
        <w:rPr>
          <w:rFonts w:ascii="Times New Roman" w:hAnsi="Times New Roman" w:cs="Times New Roman"/>
          <w:color w:val="auto"/>
          <w:sz w:val="36"/>
          <w:szCs w:val="36"/>
        </w:rPr>
      </w:pPr>
    </w:p>
    <w:p w:rsidR="00D84DB3" w:rsidRDefault="00D84DB3" w:rsidP="00B12AE8">
      <w:pPr>
        <w:tabs>
          <w:tab w:val="left" w:pos="1080"/>
        </w:tabs>
        <w:jc w:val="both"/>
        <w:rPr>
          <w:rFonts w:ascii="Times New Roman" w:hAnsi="Times New Roman" w:cs="Times New Roman"/>
          <w:color w:val="auto"/>
          <w:sz w:val="36"/>
          <w:szCs w:val="36"/>
        </w:rPr>
      </w:pPr>
    </w:p>
    <w:p w:rsidR="001669AE" w:rsidRDefault="002E5666"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lastRenderedPageBreak/>
        <w:t xml:space="preserve">    Таблица 11</w:t>
      </w:r>
    </w:p>
    <w:tbl>
      <w:tblPr>
        <w:tblStyle w:val="ae"/>
        <w:tblW w:w="0" w:type="auto"/>
        <w:tblLayout w:type="fixed"/>
        <w:tblLook w:val="04A0"/>
      </w:tblPr>
      <w:tblGrid>
        <w:gridCol w:w="534"/>
        <w:gridCol w:w="2126"/>
        <w:gridCol w:w="1058"/>
        <w:gridCol w:w="1275"/>
        <w:gridCol w:w="1276"/>
        <w:gridCol w:w="1210"/>
        <w:gridCol w:w="1134"/>
        <w:gridCol w:w="1276"/>
        <w:gridCol w:w="1158"/>
      </w:tblGrid>
      <w:tr w:rsidR="00EF73A4" w:rsidTr="00445723">
        <w:tc>
          <w:tcPr>
            <w:tcW w:w="534" w:type="dxa"/>
            <w:vMerge w:val="restart"/>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w:t>
            </w:r>
          </w:p>
        </w:tc>
        <w:tc>
          <w:tcPr>
            <w:tcW w:w="2126" w:type="dxa"/>
            <w:vMerge w:val="restart"/>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Населенный пункт</w:t>
            </w:r>
          </w:p>
        </w:tc>
        <w:tc>
          <w:tcPr>
            <w:tcW w:w="1058" w:type="dxa"/>
            <w:vMerge w:val="restart"/>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Тип застройки</w:t>
            </w:r>
          </w:p>
        </w:tc>
        <w:tc>
          <w:tcPr>
            <w:tcW w:w="3761" w:type="dxa"/>
            <w:gridSpan w:val="3"/>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Общая площадь, га</w:t>
            </w:r>
          </w:p>
        </w:tc>
        <w:tc>
          <w:tcPr>
            <w:tcW w:w="3568" w:type="dxa"/>
            <w:gridSpan w:val="3"/>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Население, чел.</w:t>
            </w:r>
          </w:p>
        </w:tc>
      </w:tr>
      <w:tr w:rsidR="00EF73A4" w:rsidTr="00445723">
        <w:tc>
          <w:tcPr>
            <w:tcW w:w="534" w:type="dxa"/>
            <w:vMerge/>
          </w:tcPr>
          <w:p w:rsidR="001669AE" w:rsidRDefault="001669AE" w:rsidP="00EF73A4">
            <w:pPr>
              <w:tabs>
                <w:tab w:val="left" w:pos="1080"/>
              </w:tabs>
              <w:jc w:val="center"/>
              <w:rPr>
                <w:rFonts w:ascii="Times New Roman" w:hAnsi="Times New Roman" w:cs="Times New Roman"/>
                <w:color w:val="auto"/>
                <w:sz w:val="36"/>
                <w:szCs w:val="36"/>
              </w:rPr>
            </w:pPr>
          </w:p>
        </w:tc>
        <w:tc>
          <w:tcPr>
            <w:tcW w:w="2126" w:type="dxa"/>
            <w:vMerge/>
          </w:tcPr>
          <w:p w:rsidR="001669AE" w:rsidRDefault="001669AE" w:rsidP="00EF73A4">
            <w:pPr>
              <w:tabs>
                <w:tab w:val="left" w:pos="1080"/>
              </w:tabs>
              <w:jc w:val="center"/>
              <w:rPr>
                <w:rFonts w:ascii="Times New Roman" w:hAnsi="Times New Roman" w:cs="Times New Roman"/>
                <w:color w:val="auto"/>
                <w:sz w:val="36"/>
                <w:szCs w:val="36"/>
              </w:rPr>
            </w:pPr>
          </w:p>
        </w:tc>
        <w:tc>
          <w:tcPr>
            <w:tcW w:w="1058" w:type="dxa"/>
            <w:vMerge/>
          </w:tcPr>
          <w:p w:rsidR="001669AE" w:rsidRDefault="001669AE" w:rsidP="00EF73A4">
            <w:pPr>
              <w:tabs>
                <w:tab w:val="left" w:pos="1080"/>
              </w:tabs>
              <w:jc w:val="center"/>
              <w:rPr>
                <w:rFonts w:ascii="Times New Roman" w:hAnsi="Times New Roman" w:cs="Times New Roman"/>
                <w:color w:val="auto"/>
                <w:sz w:val="36"/>
                <w:szCs w:val="36"/>
              </w:rPr>
            </w:pPr>
          </w:p>
        </w:tc>
        <w:tc>
          <w:tcPr>
            <w:tcW w:w="1275" w:type="dxa"/>
          </w:tcPr>
          <w:p w:rsidR="001669AE" w:rsidRDefault="001669AE"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сущ., сохр,</w:t>
            </w:r>
          </w:p>
        </w:tc>
        <w:tc>
          <w:tcPr>
            <w:tcW w:w="1276" w:type="dxa"/>
          </w:tcPr>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lang w:val="en-US"/>
              </w:rPr>
              <w:t>I</w:t>
            </w:r>
            <w:r w:rsidR="00D84DB3">
              <w:rPr>
                <w:rFonts w:ascii="Times New Roman" w:hAnsi="Times New Roman" w:cs="Times New Roman"/>
                <w:color w:val="auto"/>
                <w:sz w:val="36"/>
                <w:szCs w:val="36"/>
              </w:rPr>
              <w:t xml:space="preserve"> </w:t>
            </w:r>
            <w:r>
              <w:rPr>
                <w:rFonts w:ascii="Times New Roman" w:hAnsi="Times New Roman" w:cs="Times New Roman"/>
                <w:color w:val="auto"/>
                <w:sz w:val="36"/>
                <w:szCs w:val="36"/>
              </w:rPr>
              <w:t>оче</w:t>
            </w:r>
          </w:p>
          <w:p w:rsidR="001669AE" w:rsidRP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редь</w:t>
            </w:r>
          </w:p>
        </w:tc>
        <w:tc>
          <w:tcPr>
            <w:tcW w:w="1210" w:type="dxa"/>
          </w:tcPr>
          <w:p w:rsidR="00D84DB3"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расч.</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срок</w:t>
            </w: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2032</w:t>
            </w:r>
          </w:p>
        </w:tc>
        <w:tc>
          <w:tcPr>
            <w:tcW w:w="1134" w:type="dxa"/>
          </w:tcPr>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сущ.</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2012 г.</w:t>
            </w:r>
          </w:p>
        </w:tc>
        <w:tc>
          <w:tcPr>
            <w:tcW w:w="1276" w:type="dxa"/>
          </w:tcPr>
          <w:p w:rsidR="001669AE" w:rsidRP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lang w:val="en-US"/>
              </w:rPr>
              <w:t>I</w:t>
            </w:r>
            <w:r>
              <w:rPr>
                <w:rFonts w:ascii="Times New Roman" w:hAnsi="Times New Roman" w:cs="Times New Roman"/>
                <w:color w:val="auto"/>
                <w:sz w:val="36"/>
                <w:szCs w:val="36"/>
              </w:rPr>
              <w:t xml:space="preserve"> очередь</w:t>
            </w:r>
          </w:p>
        </w:tc>
        <w:tc>
          <w:tcPr>
            <w:tcW w:w="1158" w:type="dxa"/>
          </w:tcPr>
          <w:p w:rsidR="00D84DB3"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расч.</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срок 2032</w:t>
            </w:r>
          </w:p>
        </w:tc>
      </w:tr>
      <w:tr w:rsidR="00445723" w:rsidTr="00445723">
        <w:tc>
          <w:tcPr>
            <w:tcW w:w="534"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w:t>
            </w:r>
          </w:p>
        </w:tc>
        <w:tc>
          <w:tcPr>
            <w:tcW w:w="2126"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w:t>
            </w:r>
          </w:p>
        </w:tc>
        <w:tc>
          <w:tcPr>
            <w:tcW w:w="10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3</w:t>
            </w:r>
          </w:p>
        </w:tc>
        <w:tc>
          <w:tcPr>
            <w:tcW w:w="1275"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4</w:t>
            </w:r>
          </w:p>
        </w:tc>
        <w:tc>
          <w:tcPr>
            <w:tcW w:w="1276"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5</w:t>
            </w:r>
          </w:p>
        </w:tc>
        <w:tc>
          <w:tcPr>
            <w:tcW w:w="1210"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6</w:t>
            </w:r>
          </w:p>
        </w:tc>
        <w:tc>
          <w:tcPr>
            <w:tcW w:w="1134"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7</w:t>
            </w:r>
          </w:p>
        </w:tc>
        <w:tc>
          <w:tcPr>
            <w:tcW w:w="1276"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8</w:t>
            </w:r>
          </w:p>
        </w:tc>
        <w:tc>
          <w:tcPr>
            <w:tcW w:w="11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9</w:t>
            </w:r>
          </w:p>
        </w:tc>
      </w:tr>
      <w:tr w:rsidR="00445723" w:rsidTr="00445723">
        <w:tc>
          <w:tcPr>
            <w:tcW w:w="534"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w:t>
            </w:r>
          </w:p>
        </w:tc>
        <w:tc>
          <w:tcPr>
            <w:tcW w:w="2126"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с.Куганак</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баш</w:t>
            </w:r>
          </w:p>
        </w:tc>
        <w:tc>
          <w:tcPr>
            <w:tcW w:w="10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застройка индивидуальными отдельно стоящими домами</w:t>
            </w:r>
          </w:p>
        </w:tc>
        <w:tc>
          <w:tcPr>
            <w:tcW w:w="1275"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231,06</w:t>
            </w:r>
          </w:p>
        </w:tc>
        <w:tc>
          <w:tcPr>
            <w:tcW w:w="1276"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241,03</w:t>
            </w:r>
          </w:p>
        </w:tc>
        <w:tc>
          <w:tcPr>
            <w:tcW w:w="1210"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251,0</w:t>
            </w:r>
          </w:p>
        </w:tc>
        <w:tc>
          <w:tcPr>
            <w:tcW w:w="1134"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840,0</w:t>
            </w:r>
          </w:p>
        </w:tc>
        <w:tc>
          <w:tcPr>
            <w:tcW w:w="1276"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920,0</w:t>
            </w:r>
          </w:p>
        </w:tc>
        <w:tc>
          <w:tcPr>
            <w:tcW w:w="1158"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1000</w:t>
            </w:r>
          </w:p>
        </w:tc>
      </w:tr>
      <w:tr w:rsidR="00445723" w:rsidTr="00445723">
        <w:tc>
          <w:tcPr>
            <w:tcW w:w="534"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w:t>
            </w:r>
          </w:p>
        </w:tc>
        <w:tc>
          <w:tcPr>
            <w:tcW w:w="2126" w:type="dxa"/>
          </w:tcPr>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445723"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д.Юмагузи</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но</w:t>
            </w:r>
          </w:p>
        </w:tc>
        <w:tc>
          <w:tcPr>
            <w:tcW w:w="10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застройка индивидуальными отдельно стоящими домами</w:t>
            </w:r>
          </w:p>
        </w:tc>
        <w:tc>
          <w:tcPr>
            <w:tcW w:w="1275"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65,84</w:t>
            </w:r>
          </w:p>
        </w:tc>
        <w:tc>
          <w:tcPr>
            <w:tcW w:w="1276"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64,64</w:t>
            </w:r>
          </w:p>
        </w:tc>
        <w:tc>
          <w:tcPr>
            <w:tcW w:w="1210"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65,64</w:t>
            </w:r>
          </w:p>
        </w:tc>
        <w:tc>
          <w:tcPr>
            <w:tcW w:w="1134"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191,0</w:t>
            </w:r>
          </w:p>
        </w:tc>
        <w:tc>
          <w:tcPr>
            <w:tcW w:w="1276"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200,0</w:t>
            </w:r>
          </w:p>
        </w:tc>
        <w:tc>
          <w:tcPr>
            <w:tcW w:w="1158" w:type="dxa"/>
          </w:tcPr>
          <w:p w:rsidR="001669AE" w:rsidRDefault="001669AE"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p>
          <w:p w:rsidR="00EF73A4"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210,0</w:t>
            </w:r>
          </w:p>
        </w:tc>
      </w:tr>
      <w:tr w:rsidR="00445723" w:rsidTr="00445723">
        <w:tc>
          <w:tcPr>
            <w:tcW w:w="534"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3</w:t>
            </w:r>
          </w:p>
        </w:tc>
        <w:tc>
          <w:tcPr>
            <w:tcW w:w="2126" w:type="dxa"/>
          </w:tcPr>
          <w:p w:rsidR="008276CB"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д.Новоива</w:t>
            </w:r>
          </w:p>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новка</w:t>
            </w:r>
          </w:p>
        </w:tc>
        <w:tc>
          <w:tcPr>
            <w:tcW w:w="10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 xml:space="preserve">застройка индивидуальными </w:t>
            </w:r>
            <w:r>
              <w:rPr>
                <w:rFonts w:ascii="Times New Roman" w:hAnsi="Times New Roman" w:cs="Times New Roman"/>
                <w:color w:val="auto"/>
                <w:sz w:val="36"/>
                <w:szCs w:val="36"/>
              </w:rPr>
              <w:lastRenderedPageBreak/>
              <w:t>отдельно стоящими домами</w:t>
            </w:r>
          </w:p>
        </w:tc>
        <w:tc>
          <w:tcPr>
            <w:tcW w:w="1275"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lastRenderedPageBreak/>
              <w:t>31,82</w:t>
            </w:r>
          </w:p>
        </w:tc>
        <w:tc>
          <w:tcPr>
            <w:tcW w:w="1276"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44,82</w:t>
            </w:r>
          </w:p>
        </w:tc>
        <w:tc>
          <w:tcPr>
            <w:tcW w:w="1210"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54,72</w:t>
            </w:r>
          </w:p>
        </w:tc>
        <w:tc>
          <w:tcPr>
            <w:tcW w:w="1134"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11</w:t>
            </w:r>
          </w:p>
        </w:tc>
        <w:tc>
          <w:tcPr>
            <w:tcW w:w="1276"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130</w:t>
            </w:r>
          </w:p>
        </w:tc>
        <w:tc>
          <w:tcPr>
            <w:tcW w:w="1158" w:type="dxa"/>
          </w:tcPr>
          <w:p w:rsidR="001669AE" w:rsidRDefault="00EF73A4"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210</w:t>
            </w:r>
          </w:p>
        </w:tc>
      </w:tr>
      <w:tr w:rsidR="00445723" w:rsidTr="00445723">
        <w:tc>
          <w:tcPr>
            <w:tcW w:w="534" w:type="dxa"/>
          </w:tcPr>
          <w:p w:rsidR="001669AE" w:rsidRDefault="001669AE" w:rsidP="00EF73A4">
            <w:pPr>
              <w:tabs>
                <w:tab w:val="left" w:pos="1080"/>
              </w:tabs>
              <w:jc w:val="center"/>
              <w:rPr>
                <w:rFonts w:ascii="Times New Roman" w:hAnsi="Times New Roman" w:cs="Times New Roman"/>
                <w:color w:val="auto"/>
                <w:sz w:val="36"/>
                <w:szCs w:val="36"/>
              </w:rPr>
            </w:pPr>
          </w:p>
        </w:tc>
        <w:tc>
          <w:tcPr>
            <w:tcW w:w="2126"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Итого</w:t>
            </w:r>
          </w:p>
        </w:tc>
        <w:tc>
          <w:tcPr>
            <w:tcW w:w="1058" w:type="dxa"/>
          </w:tcPr>
          <w:p w:rsidR="001669AE" w:rsidRDefault="001669AE" w:rsidP="00EF73A4">
            <w:pPr>
              <w:tabs>
                <w:tab w:val="left" w:pos="1080"/>
              </w:tabs>
              <w:jc w:val="center"/>
              <w:rPr>
                <w:rFonts w:ascii="Times New Roman" w:hAnsi="Times New Roman" w:cs="Times New Roman"/>
                <w:color w:val="auto"/>
                <w:sz w:val="36"/>
                <w:szCs w:val="36"/>
              </w:rPr>
            </w:pPr>
          </w:p>
        </w:tc>
        <w:tc>
          <w:tcPr>
            <w:tcW w:w="1275"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328,72</w:t>
            </w:r>
          </w:p>
        </w:tc>
        <w:tc>
          <w:tcPr>
            <w:tcW w:w="1276"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350,49</w:t>
            </w:r>
          </w:p>
        </w:tc>
        <w:tc>
          <w:tcPr>
            <w:tcW w:w="1210"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371,36</w:t>
            </w:r>
          </w:p>
        </w:tc>
        <w:tc>
          <w:tcPr>
            <w:tcW w:w="1134"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1042</w:t>
            </w:r>
          </w:p>
        </w:tc>
        <w:tc>
          <w:tcPr>
            <w:tcW w:w="1276"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1250</w:t>
            </w:r>
          </w:p>
        </w:tc>
        <w:tc>
          <w:tcPr>
            <w:tcW w:w="1158" w:type="dxa"/>
          </w:tcPr>
          <w:p w:rsidR="001669AE" w:rsidRDefault="00445723" w:rsidP="00EF73A4">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1420</w:t>
            </w:r>
          </w:p>
        </w:tc>
      </w:tr>
    </w:tbl>
    <w:p w:rsidR="000161B5" w:rsidRDefault="000161B5" w:rsidP="00B12AE8">
      <w:pPr>
        <w:tabs>
          <w:tab w:val="left" w:pos="1080"/>
        </w:tabs>
        <w:jc w:val="both"/>
        <w:rPr>
          <w:rFonts w:ascii="Times New Roman" w:hAnsi="Times New Roman" w:cs="Times New Roman"/>
          <w:color w:val="auto"/>
          <w:sz w:val="36"/>
          <w:szCs w:val="36"/>
        </w:rPr>
      </w:pPr>
    </w:p>
    <w:p w:rsidR="001669AE"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Жилищное строительство в сельском поселении развивается в нескольких направлениях: коммерческое строительство, подрядным способом и строительство жилья силами индивидуальных застройщиков. Тенденции ввода жилья за последние годы указывают на то, что в перспективе ввод жилого фонда будет осуществляться за счет малоэтажного строительства.</w:t>
      </w:r>
    </w:p>
    <w:p w:rsidR="007B768D"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Из показателей структуры жилого фонда можно сделать следующие выводы: </w:t>
      </w:r>
    </w:p>
    <w:p w:rsidR="007B768D"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основной вид застройки на территории сельского поселения – индивидуальные дома;</w:t>
      </w:r>
    </w:p>
    <w:p w:rsidR="007B768D"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уровень обеспеченности благоустройством в ряде населенных пунктов почти отсутствует по канализации, газоснабжению, что объясняется использованием баллонного газа и выгребных ям на участках. Водопровод имеется только в с.Куганакбаш и </w:t>
      </w:r>
      <w:r w:rsidR="00DF225A">
        <w:rPr>
          <w:rFonts w:ascii="Times New Roman" w:hAnsi="Times New Roman" w:cs="Times New Roman"/>
          <w:color w:val="auto"/>
          <w:sz w:val="36"/>
          <w:szCs w:val="36"/>
        </w:rPr>
        <w:t>д</w:t>
      </w:r>
      <w:r>
        <w:rPr>
          <w:rFonts w:ascii="Times New Roman" w:hAnsi="Times New Roman" w:cs="Times New Roman"/>
          <w:color w:val="auto"/>
          <w:sz w:val="36"/>
          <w:szCs w:val="36"/>
        </w:rPr>
        <w:t>.Юмагузино.</w:t>
      </w:r>
    </w:p>
    <w:p w:rsidR="007B768D"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Главными проблемами жилого фонда сельского поселения являются: </w:t>
      </w:r>
    </w:p>
    <w:p w:rsidR="007B768D"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малые объемы строительства жилья. Прекращение строительства жилья для своих работников предприятиями и хозяйствами;</w:t>
      </w:r>
    </w:p>
    <w:p w:rsidR="00B820C4" w:rsidRDefault="007B768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w:t>
      </w:r>
      <w:r w:rsidR="00B820C4">
        <w:rPr>
          <w:rFonts w:ascii="Times New Roman" w:hAnsi="Times New Roman" w:cs="Times New Roman"/>
          <w:color w:val="auto"/>
          <w:sz w:val="36"/>
          <w:szCs w:val="36"/>
        </w:rPr>
        <w:t>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rsidR="00B820C4" w:rsidRDefault="00B820C4"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относительно низкое качество жилья, низкая обеспеченность инженерной инфраструктурой, в большей части населенных пунктах благоустройство отсутствует.</w:t>
      </w:r>
    </w:p>
    <w:p w:rsidR="009A1E81" w:rsidRDefault="00B820C4"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Таким образом, главной задачей в сфере жилищного строительства на перспективу будет обеспечение жилого фонда благоустройством.</w:t>
      </w:r>
    </w:p>
    <w:p w:rsidR="007B768D" w:rsidRPr="00E068AE" w:rsidRDefault="00E068AE" w:rsidP="00B12AE8">
      <w:pPr>
        <w:tabs>
          <w:tab w:val="left" w:pos="1080"/>
        </w:tabs>
        <w:jc w:val="both"/>
        <w:rPr>
          <w:rFonts w:ascii="Times New Roman" w:hAnsi="Times New Roman" w:cs="Times New Roman"/>
          <w:b/>
          <w:color w:val="auto"/>
          <w:sz w:val="36"/>
          <w:szCs w:val="36"/>
        </w:rPr>
      </w:pPr>
      <w:r w:rsidRPr="00E068AE">
        <w:rPr>
          <w:rFonts w:ascii="Times New Roman" w:hAnsi="Times New Roman" w:cs="Times New Roman"/>
          <w:b/>
          <w:color w:val="auto"/>
          <w:sz w:val="36"/>
          <w:szCs w:val="36"/>
        </w:rPr>
        <w:t>5. Целевые показатели развития коммунальной инфраструктуры</w:t>
      </w:r>
    </w:p>
    <w:p w:rsidR="00E068AE"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Комплексное развитие систем коммунальной инфраструктуры </w:t>
      </w:r>
      <w:r>
        <w:rPr>
          <w:rFonts w:ascii="Times New Roman" w:hAnsi="Times New Roman" w:cs="Times New Roman"/>
          <w:color w:val="auto"/>
          <w:sz w:val="36"/>
          <w:szCs w:val="36"/>
        </w:rPr>
        <w:lastRenderedPageBreak/>
        <w:t>сельского поселения Куганакбашевский сельсовет муниципального района Республики Башкортостан характеризуется следующими группами показателей, отражающих потребность, сельского поселения Куганакбашевский сельсовет, отражающих потребность, сельского поселения Куганакбашевский сельсовет в качественных коммунальных услугах:</w:t>
      </w:r>
    </w:p>
    <w:p w:rsidR="00E068AE"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надежность (бесперебойность) снабжения потребителей товарами (услугами) организации коммунального комплекса;</w:t>
      </w:r>
    </w:p>
    <w:p w:rsidR="00E068AE"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сбалансированность систем коммунальной инфраструктуры;</w:t>
      </w:r>
    </w:p>
    <w:p w:rsidR="00E068AE"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доступность товаров и услуг для потребителей (в том числе обеспечение новых потребителей товарами и услугами организаций коммунального комплекса);</w:t>
      </w:r>
    </w:p>
    <w:p w:rsidR="00E068AE"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-эффективность деятельности организаций коммунального комплекса.</w:t>
      </w:r>
    </w:p>
    <w:p w:rsidR="007B768D" w:rsidRDefault="00E068AE"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Целевые индикаторы разработаны на основании индикаторов, установленных Приказом Министерства  регионального развития РФ от 14 апреля 2008 года №48 «Об утверждении методики проведения мониторинга выполнения производственных и инвестиционных программ ор</w:t>
      </w:r>
      <w:r w:rsidR="009A1FED">
        <w:rPr>
          <w:rFonts w:ascii="Times New Roman" w:hAnsi="Times New Roman" w:cs="Times New Roman"/>
          <w:color w:val="auto"/>
          <w:sz w:val="36"/>
          <w:szCs w:val="36"/>
        </w:rPr>
        <w:t>ганизаций коммунального комплекса».</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Раздел «Надежность снабжения потребителей товарами (услугами)» характеризуют показатели:</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аварийность систем коммунальной инфраструктуры;</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перебои в снабжении потребителей (часов на потребителя);</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продолжительность (бесперебойность) поставки товаров и услуг;</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уровень потерь;</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-коэффициент потерь;</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индекс замены оборудования;</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износ систем коммунальной инфраструктуры;</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удельный вес сетей, нуждающихся в замене.</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Раздел «Сбалансированность систем коммунальной инфраструктуры» характеризуется двумя показателя:</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уровнем загрузки производственных мощностей и обеспеченностью потребления товаров и услуг приборами учета.</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Раздел «Доступность товаров и услуг для потребителей» характеризуется показателями:</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доля потребителей в жилых домах, обеспеченных доступном к объектам;</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индекс нового строительства;</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lastRenderedPageBreak/>
        <w:t xml:space="preserve">       - удельное водопотребление.</w:t>
      </w:r>
    </w:p>
    <w:p w:rsidR="009A1FED" w:rsidRDefault="009A1FED"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Количественные показатели каждого раздела сформированы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w:t>
      </w:r>
    </w:p>
    <w:p w:rsidR="00397F42" w:rsidRDefault="00397F42" w:rsidP="00B12AE8">
      <w:pPr>
        <w:tabs>
          <w:tab w:val="left" w:pos="1080"/>
        </w:tabs>
        <w:jc w:val="both"/>
        <w:rPr>
          <w:rFonts w:ascii="Times New Roman" w:hAnsi="Times New Roman" w:cs="Times New Roman"/>
          <w:color w:val="auto"/>
          <w:sz w:val="36"/>
          <w:szCs w:val="36"/>
        </w:rPr>
      </w:pPr>
    </w:p>
    <w:p w:rsidR="00397F42" w:rsidRPr="00397F42" w:rsidRDefault="00397F42" w:rsidP="00B12AE8">
      <w:pPr>
        <w:tabs>
          <w:tab w:val="left" w:pos="1080"/>
        </w:tabs>
        <w:jc w:val="both"/>
        <w:rPr>
          <w:rFonts w:ascii="Times New Roman" w:hAnsi="Times New Roman" w:cs="Times New Roman"/>
          <w:b/>
          <w:color w:val="auto"/>
          <w:sz w:val="36"/>
          <w:szCs w:val="36"/>
        </w:rPr>
      </w:pPr>
      <w:r w:rsidRPr="00397F42">
        <w:rPr>
          <w:rFonts w:ascii="Times New Roman" w:hAnsi="Times New Roman" w:cs="Times New Roman"/>
          <w:b/>
          <w:color w:val="auto"/>
          <w:sz w:val="36"/>
          <w:szCs w:val="36"/>
        </w:rPr>
        <w:t xml:space="preserve">        6. Программа инвестиционных проектов, обеспечивающих достижение показателей</w:t>
      </w:r>
    </w:p>
    <w:p w:rsidR="00397F42" w:rsidRDefault="00397F42" w:rsidP="00B12AE8">
      <w:pPr>
        <w:tabs>
          <w:tab w:val="left" w:pos="1080"/>
        </w:tabs>
        <w:jc w:val="both"/>
        <w:rPr>
          <w:rFonts w:ascii="Times New Roman" w:hAnsi="Times New Roman" w:cs="Times New Roman"/>
          <w:b/>
          <w:color w:val="auto"/>
          <w:sz w:val="36"/>
          <w:szCs w:val="36"/>
        </w:rPr>
      </w:pPr>
      <w:r w:rsidRPr="00397F42">
        <w:rPr>
          <w:rFonts w:ascii="Times New Roman" w:hAnsi="Times New Roman" w:cs="Times New Roman"/>
          <w:b/>
          <w:color w:val="auto"/>
          <w:sz w:val="36"/>
          <w:szCs w:val="36"/>
        </w:rPr>
        <w:t xml:space="preserve">        6.1 Программа инвестиционных проектов в водоснабжении</w:t>
      </w:r>
    </w:p>
    <w:p w:rsid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Процент изношенности системы водоснабжения составляет примерно 60 и более процентов.</w:t>
      </w:r>
    </w:p>
    <w:p w:rsid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Необходима модернизация системы водоснабжения,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w:t>
      </w:r>
    </w:p>
    <w:p w:rsid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Комплекс мероприятий по развитию систем водоснабжения необходимо разрабатывать по следующим направлениям:</w:t>
      </w:r>
    </w:p>
    <w:p w:rsid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строительство и модернизация оборудования, сетей в целях повышения качества товаров (услуг), улучшения экологической ситуации;</w:t>
      </w:r>
    </w:p>
    <w:p w:rsidR="00397F42" w:rsidRP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строительство и модернизация оборудования и сетей в целях подключения новых потребителей, объектов капитального строительства.</w:t>
      </w:r>
    </w:p>
    <w:p w:rsidR="00397F42" w:rsidRDefault="00397F42" w:rsidP="00B12AE8">
      <w:pPr>
        <w:tabs>
          <w:tab w:val="left" w:pos="1080"/>
        </w:tabs>
        <w:jc w:val="both"/>
        <w:rPr>
          <w:rFonts w:ascii="Times New Roman" w:hAnsi="Times New Roman" w:cs="Times New Roman"/>
          <w:color w:val="auto"/>
          <w:sz w:val="36"/>
          <w:szCs w:val="36"/>
        </w:rPr>
      </w:pPr>
    </w:p>
    <w:p w:rsidR="00397F42" w:rsidRDefault="00397F42" w:rsidP="00B12AE8">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Таблица 12</w:t>
      </w:r>
    </w:p>
    <w:p w:rsidR="00397F42" w:rsidRDefault="00397F42" w:rsidP="00397F42">
      <w:pPr>
        <w:tabs>
          <w:tab w:val="left" w:pos="1080"/>
        </w:tabs>
        <w:jc w:val="center"/>
        <w:rPr>
          <w:rFonts w:ascii="Times New Roman" w:hAnsi="Times New Roman" w:cs="Times New Roman"/>
          <w:color w:val="auto"/>
          <w:sz w:val="36"/>
          <w:szCs w:val="36"/>
        </w:rPr>
      </w:pPr>
    </w:p>
    <w:p w:rsidR="00397F42" w:rsidRDefault="00397F42" w:rsidP="00397F42">
      <w:pPr>
        <w:tabs>
          <w:tab w:val="left" w:pos="1080"/>
        </w:tabs>
        <w:jc w:val="center"/>
        <w:rPr>
          <w:rFonts w:ascii="Times New Roman" w:hAnsi="Times New Roman" w:cs="Times New Roman"/>
          <w:b/>
          <w:color w:val="auto"/>
          <w:sz w:val="36"/>
          <w:szCs w:val="36"/>
        </w:rPr>
      </w:pPr>
      <w:r w:rsidRPr="00397F42">
        <w:rPr>
          <w:rFonts w:ascii="Times New Roman" w:hAnsi="Times New Roman" w:cs="Times New Roman"/>
          <w:b/>
          <w:color w:val="auto"/>
          <w:sz w:val="36"/>
          <w:szCs w:val="36"/>
        </w:rPr>
        <w:t>Основные мероприятия</w:t>
      </w:r>
    </w:p>
    <w:p w:rsidR="00080C70" w:rsidRDefault="00080C70" w:rsidP="00080C70">
      <w:pPr>
        <w:tabs>
          <w:tab w:val="left" w:pos="1080"/>
        </w:tabs>
        <w:jc w:val="both"/>
        <w:rPr>
          <w:rFonts w:ascii="Times New Roman" w:hAnsi="Times New Roman" w:cs="Times New Roman"/>
          <w:b/>
          <w:color w:val="auto"/>
          <w:sz w:val="36"/>
          <w:szCs w:val="36"/>
        </w:rPr>
      </w:pPr>
    </w:p>
    <w:tbl>
      <w:tblPr>
        <w:tblStyle w:val="ae"/>
        <w:tblW w:w="0" w:type="auto"/>
        <w:tblLook w:val="04A0"/>
      </w:tblPr>
      <w:tblGrid>
        <w:gridCol w:w="1101"/>
        <w:gridCol w:w="6263"/>
        <w:gridCol w:w="3683"/>
      </w:tblGrid>
      <w:tr w:rsidR="00080C70" w:rsidTr="00080C70">
        <w:tc>
          <w:tcPr>
            <w:tcW w:w="1101" w:type="dxa"/>
          </w:tcPr>
          <w:p w:rsidR="00080C70" w:rsidRDefault="00080C70" w:rsidP="00080C70">
            <w:pPr>
              <w:tabs>
                <w:tab w:val="left" w:pos="1080"/>
              </w:tabs>
              <w:jc w:val="center"/>
              <w:rPr>
                <w:rFonts w:ascii="Times New Roman" w:hAnsi="Times New Roman" w:cs="Times New Roman"/>
                <w:color w:val="auto"/>
                <w:sz w:val="36"/>
                <w:szCs w:val="36"/>
              </w:rPr>
            </w:pPr>
            <w:r w:rsidRPr="00080C70">
              <w:rPr>
                <w:rFonts w:ascii="Times New Roman" w:hAnsi="Times New Roman" w:cs="Times New Roman"/>
                <w:color w:val="auto"/>
                <w:sz w:val="36"/>
                <w:szCs w:val="36"/>
              </w:rPr>
              <w:t>№</w:t>
            </w:r>
          </w:p>
          <w:p w:rsidR="00080C70" w:rsidRPr="00080C70" w:rsidRDefault="00080C70" w:rsidP="00080C70">
            <w:pPr>
              <w:tabs>
                <w:tab w:val="left" w:pos="1080"/>
              </w:tabs>
              <w:jc w:val="center"/>
              <w:rPr>
                <w:rFonts w:ascii="Times New Roman" w:hAnsi="Times New Roman" w:cs="Times New Roman"/>
                <w:color w:val="auto"/>
                <w:sz w:val="36"/>
                <w:szCs w:val="36"/>
              </w:rPr>
            </w:pPr>
            <w:r w:rsidRPr="00080C70">
              <w:rPr>
                <w:rFonts w:ascii="Times New Roman" w:hAnsi="Times New Roman" w:cs="Times New Roman"/>
                <w:color w:val="auto"/>
                <w:sz w:val="36"/>
                <w:szCs w:val="36"/>
              </w:rPr>
              <w:t>п/п</w:t>
            </w:r>
          </w:p>
        </w:tc>
        <w:tc>
          <w:tcPr>
            <w:tcW w:w="6263" w:type="dxa"/>
          </w:tcPr>
          <w:p w:rsidR="00080C70" w:rsidRPr="00080C70" w:rsidRDefault="00080C70" w:rsidP="00080C70">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Мероприятия</w:t>
            </w:r>
          </w:p>
        </w:tc>
        <w:tc>
          <w:tcPr>
            <w:tcW w:w="3683" w:type="dxa"/>
          </w:tcPr>
          <w:p w:rsidR="00080C70" w:rsidRPr="00080C70" w:rsidRDefault="00080C70" w:rsidP="00C64F4B">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 xml:space="preserve">объем инвестиций, </w:t>
            </w:r>
            <w:r w:rsidR="00C64F4B">
              <w:rPr>
                <w:rFonts w:ascii="Times New Roman" w:hAnsi="Times New Roman" w:cs="Times New Roman"/>
                <w:color w:val="auto"/>
                <w:sz w:val="36"/>
                <w:szCs w:val="36"/>
              </w:rPr>
              <w:t>млн.</w:t>
            </w:r>
            <w:r>
              <w:rPr>
                <w:rFonts w:ascii="Times New Roman" w:hAnsi="Times New Roman" w:cs="Times New Roman"/>
                <w:color w:val="auto"/>
                <w:sz w:val="36"/>
                <w:szCs w:val="36"/>
              </w:rPr>
              <w:t>руб.</w:t>
            </w:r>
          </w:p>
        </w:tc>
      </w:tr>
      <w:tr w:rsidR="00080C70" w:rsidTr="009A45BC">
        <w:tc>
          <w:tcPr>
            <w:tcW w:w="11047" w:type="dxa"/>
            <w:gridSpan w:val="3"/>
          </w:tcPr>
          <w:p w:rsidR="00080C70" w:rsidRPr="00080C70" w:rsidRDefault="00080C70" w:rsidP="00080C70">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Сельское поселение Куганакбашевский сельсовет</w:t>
            </w:r>
          </w:p>
        </w:tc>
      </w:tr>
      <w:tr w:rsidR="00080C70" w:rsidTr="00080C70">
        <w:tc>
          <w:tcPr>
            <w:tcW w:w="1101" w:type="dxa"/>
          </w:tcPr>
          <w:p w:rsidR="00080C70" w:rsidRPr="00080C70" w:rsidRDefault="00080C70"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1</w:t>
            </w:r>
          </w:p>
        </w:tc>
        <w:tc>
          <w:tcPr>
            <w:tcW w:w="6263" w:type="dxa"/>
          </w:tcPr>
          <w:p w:rsidR="00080C70" w:rsidRPr="00080C70" w:rsidRDefault="00C64F4B"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Модернизация систем водоснабжения</w:t>
            </w:r>
          </w:p>
        </w:tc>
        <w:tc>
          <w:tcPr>
            <w:tcW w:w="3683" w:type="dxa"/>
          </w:tcPr>
          <w:p w:rsidR="00080C70" w:rsidRPr="00080C70" w:rsidRDefault="00C64F4B"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10 млн.рублей</w:t>
            </w:r>
          </w:p>
        </w:tc>
      </w:tr>
    </w:tbl>
    <w:p w:rsidR="006F3450" w:rsidRDefault="006F3450" w:rsidP="00080C70">
      <w:pPr>
        <w:tabs>
          <w:tab w:val="left" w:pos="1080"/>
        </w:tabs>
        <w:jc w:val="both"/>
        <w:rPr>
          <w:rFonts w:ascii="Times New Roman" w:hAnsi="Times New Roman" w:cs="Times New Roman"/>
          <w:b/>
          <w:color w:val="auto"/>
          <w:sz w:val="36"/>
          <w:szCs w:val="36"/>
        </w:rPr>
      </w:pPr>
    </w:p>
    <w:p w:rsidR="00080C70" w:rsidRDefault="00080C70" w:rsidP="00080C70">
      <w:pPr>
        <w:tabs>
          <w:tab w:val="left" w:pos="1080"/>
        </w:tabs>
        <w:jc w:val="both"/>
        <w:rPr>
          <w:rFonts w:ascii="Times New Roman" w:hAnsi="Times New Roman" w:cs="Times New Roman"/>
          <w:color w:val="auto"/>
          <w:sz w:val="36"/>
          <w:szCs w:val="36"/>
        </w:rPr>
      </w:pPr>
      <w:r w:rsidRPr="00080C70">
        <w:rPr>
          <w:rFonts w:ascii="Times New Roman" w:hAnsi="Times New Roman" w:cs="Times New Roman"/>
          <w:color w:val="auto"/>
          <w:sz w:val="36"/>
          <w:szCs w:val="36"/>
        </w:rPr>
        <w:t>Источник финансирования Бюджет РФ, Бюджет РБ, Местный бюджет, Внебюджетные средства.</w:t>
      </w:r>
    </w:p>
    <w:p w:rsidR="00080C70" w:rsidRDefault="00080C70"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lastRenderedPageBreak/>
        <w:t xml:space="preserve">        Определение эффекта от реализации мероприятий.</w:t>
      </w:r>
    </w:p>
    <w:p w:rsidR="00080C70" w:rsidRDefault="00080C70"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Развитие услуг в области водоснабжения напрямую связано с социально-экономическим развитием сельского поселения Куганакбашевский сельсовет. При проведении мероприятий по реконструкции и модернизации систем водоснабжения прогнозируется повышение надежности функционирования систем водоснабжения, складывающееся из показателей, характеризующих работу систем в целом:</w:t>
      </w:r>
    </w:p>
    <w:p w:rsidR="00080C70" w:rsidRDefault="00080C70"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увеличение объемов производства коммунальной продукции (оказание услуг) по водоснабжению при повышении качества и сохранении приемлем;</w:t>
      </w:r>
    </w:p>
    <w:p w:rsidR="00080C70" w:rsidRDefault="00080C70"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улучшение</w:t>
      </w:r>
      <w:r w:rsidR="00E1290B">
        <w:rPr>
          <w:rFonts w:ascii="Times New Roman" w:hAnsi="Times New Roman" w:cs="Times New Roman"/>
          <w:color w:val="auto"/>
          <w:sz w:val="36"/>
          <w:szCs w:val="36"/>
        </w:rPr>
        <w:t xml:space="preserve"> работы систем водоснабжения </w:t>
      </w:r>
      <w:r w:rsidR="006A48DC">
        <w:rPr>
          <w:rFonts w:ascii="Times New Roman" w:hAnsi="Times New Roman" w:cs="Times New Roman"/>
          <w:color w:val="auto"/>
          <w:sz w:val="36"/>
          <w:szCs w:val="36"/>
        </w:rPr>
        <w:t>ости действующей ценовой политики;</w:t>
      </w:r>
    </w:p>
    <w:p w:rsidR="006A48DC" w:rsidRDefault="006A48DC"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повышение качества питьевой воды, поступающей к потребителям;</w:t>
      </w:r>
    </w:p>
    <w:p w:rsidR="006A48DC" w:rsidRDefault="00723098"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с</w:t>
      </w:r>
      <w:r w:rsidR="006A48DC">
        <w:rPr>
          <w:rFonts w:ascii="Times New Roman" w:hAnsi="Times New Roman" w:cs="Times New Roman"/>
          <w:color w:val="auto"/>
          <w:sz w:val="36"/>
          <w:szCs w:val="36"/>
        </w:rPr>
        <w:t xml:space="preserve">нижение </w:t>
      </w:r>
      <w:r>
        <w:rPr>
          <w:rFonts w:ascii="Times New Roman" w:hAnsi="Times New Roman" w:cs="Times New Roman"/>
          <w:color w:val="auto"/>
          <w:sz w:val="36"/>
          <w:szCs w:val="36"/>
        </w:rPr>
        <w:t>вредного</w:t>
      </w:r>
      <w:r w:rsidR="006A48DC">
        <w:rPr>
          <w:rFonts w:ascii="Times New Roman" w:hAnsi="Times New Roman" w:cs="Times New Roman"/>
          <w:color w:val="auto"/>
          <w:sz w:val="36"/>
          <w:szCs w:val="36"/>
        </w:rPr>
        <w:t xml:space="preserve"> воздействия на окружающую среду.</w:t>
      </w:r>
    </w:p>
    <w:p w:rsidR="00F36DB7" w:rsidRDefault="00F36DB7" w:rsidP="00080C70">
      <w:pPr>
        <w:tabs>
          <w:tab w:val="left" w:pos="1080"/>
        </w:tabs>
        <w:jc w:val="both"/>
        <w:rPr>
          <w:rFonts w:ascii="Times New Roman" w:hAnsi="Times New Roman" w:cs="Times New Roman"/>
          <w:color w:val="auto"/>
          <w:sz w:val="36"/>
          <w:szCs w:val="36"/>
        </w:rPr>
      </w:pPr>
    </w:p>
    <w:p w:rsidR="00F36DB7" w:rsidRDefault="00F36DB7" w:rsidP="00080C70">
      <w:pPr>
        <w:tabs>
          <w:tab w:val="left" w:pos="1080"/>
        </w:tabs>
        <w:jc w:val="both"/>
        <w:rPr>
          <w:rFonts w:ascii="Times New Roman" w:hAnsi="Times New Roman" w:cs="Times New Roman"/>
          <w:color w:val="auto"/>
          <w:sz w:val="36"/>
          <w:szCs w:val="36"/>
        </w:rPr>
      </w:pPr>
    </w:p>
    <w:p w:rsidR="00F36DB7" w:rsidRDefault="00F36DB7" w:rsidP="00080C70">
      <w:pPr>
        <w:tabs>
          <w:tab w:val="left" w:pos="1080"/>
        </w:tabs>
        <w:jc w:val="both"/>
        <w:rPr>
          <w:rFonts w:ascii="Times New Roman" w:hAnsi="Times New Roman" w:cs="Times New Roman"/>
          <w:color w:val="auto"/>
          <w:sz w:val="36"/>
          <w:szCs w:val="36"/>
        </w:rPr>
      </w:pPr>
    </w:p>
    <w:p w:rsidR="00F36DB7" w:rsidRDefault="00F36DB7" w:rsidP="00080C70">
      <w:pPr>
        <w:tabs>
          <w:tab w:val="left" w:pos="1080"/>
        </w:tabs>
        <w:jc w:val="both"/>
        <w:rPr>
          <w:rFonts w:ascii="Times New Roman" w:hAnsi="Times New Roman" w:cs="Times New Roman"/>
          <w:color w:val="auto"/>
          <w:sz w:val="36"/>
          <w:szCs w:val="36"/>
        </w:rPr>
      </w:pPr>
    </w:p>
    <w:p w:rsidR="00723098" w:rsidRPr="00F36DB7" w:rsidRDefault="00723098" w:rsidP="00080C70">
      <w:pPr>
        <w:tabs>
          <w:tab w:val="left" w:pos="1080"/>
        </w:tabs>
        <w:jc w:val="both"/>
        <w:rPr>
          <w:rFonts w:ascii="Times New Roman" w:hAnsi="Times New Roman" w:cs="Times New Roman"/>
          <w:b/>
          <w:color w:val="auto"/>
          <w:sz w:val="36"/>
          <w:szCs w:val="36"/>
        </w:rPr>
      </w:pPr>
      <w:r w:rsidRPr="00F36DB7">
        <w:rPr>
          <w:rFonts w:ascii="Times New Roman" w:hAnsi="Times New Roman" w:cs="Times New Roman"/>
          <w:b/>
          <w:color w:val="auto"/>
          <w:sz w:val="36"/>
          <w:szCs w:val="36"/>
        </w:rPr>
        <w:t>6.2 Программа инвестиционных проектов в сфере водоотведения</w:t>
      </w:r>
    </w:p>
    <w:p w:rsidR="00723098" w:rsidRDefault="00723098" w:rsidP="00723098">
      <w:pPr>
        <w:spacing w:line="360" w:lineRule="auto"/>
        <w:jc w:val="both"/>
        <w:rPr>
          <w:rFonts w:ascii="Times New Roman" w:hAnsi="Times New Roman" w:cs="Times New Roman"/>
          <w:sz w:val="36"/>
          <w:szCs w:val="36"/>
        </w:rPr>
      </w:pPr>
      <w:r>
        <w:rPr>
          <w:rFonts w:ascii="Times New Roman" w:hAnsi="Times New Roman" w:cs="Times New Roman"/>
          <w:sz w:val="36"/>
          <w:szCs w:val="36"/>
        </w:rPr>
        <w:t>Централизованная канализация отсутствует.</w:t>
      </w:r>
    </w:p>
    <w:p w:rsidR="00723098" w:rsidRDefault="00723098" w:rsidP="00723098">
      <w:pPr>
        <w:tabs>
          <w:tab w:val="left" w:pos="1080"/>
        </w:tabs>
        <w:jc w:val="both"/>
        <w:rPr>
          <w:rFonts w:ascii="Times New Roman" w:hAnsi="Times New Roman" w:cs="Times New Roman"/>
          <w:sz w:val="36"/>
          <w:szCs w:val="36"/>
        </w:rPr>
      </w:pPr>
      <w:r w:rsidRPr="00F3709E">
        <w:rPr>
          <w:rFonts w:ascii="Times New Roman" w:hAnsi="Times New Roman" w:cs="Times New Roman"/>
          <w:sz w:val="36"/>
          <w:szCs w:val="36"/>
        </w:rPr>
        <w:t>Проектом предусматривается локальная система канализации для 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w:t>
      </w:r>
      <w:r>
        <w:rPr>
          <w:rFonts w:ascii="Times New Roman" w:hAnsi="Times New Roman" w:cs="Times New Roman"/>
          <w:sz w:val="36"/>
          <w:szCs w:val="36"/>
        </w:rPr>
        <w:t xml:space="preserve"> органами СЭС.</w:t>
      </w:r>
    </w:p>
    <w:p w:rsidR="009A1157" w:rsidRDefault="009A1157" w:rsidP="00723098">
      <w:pPr>
        <w:tabs>
          <w:tab w:val="left" w:pos="1080"/>
        </w:tabs>
        <w:jc w:val="both"/>
        <w:rPr>
          <w:rFonts w:ascii="Times New Roman" w:hAnsi="Times New Roman" w:cs="Times New Roman"/>
          <w:sz w:val="36"/>
          <w:szCs w:val="36"/>
        </w:rPr>
      </w:pPr>
    </w:p>
    <w:p w:rsidR="009A1157" w:rsidRDefault="009A1157" w:rsidP="00723098">
      <w:pPr>
        <w:tabs>
          <w:tab w:val="left" w:pos="1080"/>
        </w:tabs>
        <w:jc w:val="both"/>
        <w:rPr>
          <w:rFonts w:ascii="Times New Roman" w:hAnsi="Times New Roman" w:cs="Times New Roman"/>
          <w:b/>
          <w:sz w:val="36"/>
          <w:szCs w:val="36"/>
        </w:rPr>
      </w:pPr>
      <w:r w:rsidRPr="009A1157">
        <w:rPr>
          <w:rFonts w:ascii="Times New Roman" w:hAnsi="Times New Roman" w:cs="Times New Roman"/>
          <w:b/>
          <w:sz w:val="36"/>
          <w:szCs w:val="36"/>
        </w:rPr>
        <w:t>6.3 Программа инвестиционных проектов в сфере электроснабжения</w:t>
      </w:r>
    </w:p>
    <w:p w:rsidR="008C0D04" w:rsidRDefault="004C04B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Анализ состояния системы электроснабжения сельского поселения Куганакбашевский сельсовет показывает, что система электроснабжения работает без перебоев, не считая временных отключений электричества при авариях на сетях, вследствие природных катаклизмов.</w:t>
      </w:r>
    </w:p>
    <w:p w:rsidR="004C04B5" w:rsidRDefault="004C04B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Для улучшения электроснабжения и повышения качества услуг требуется выполнить следующие мероприятия:</w:t>
      </w:r>
    </w:p>
    <w:p w:rsidR="004C04B5" w:rsidRDefault="004C04B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строительство трансформаторных подстанций;</w:t>
      </w:r>
    </w:p>
    <w:p w:rsidR="004C04B5" w:rsidRDefault="004C04B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lastRenderedPageBreak/>
        <w:t xml:space="preserve">      - замена неизолированного провода на перегруженных линиях 10/0,4 кВ на самонесущие изолированные провода (СИП);</w:t>
      </w:r>
    </w:p>
    <w:p w:rsidR="004C04B5" w:rsidRDefault="004C04B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внедрение автоматизированной информационно-измерительной системы контроля и учета электрической энергии (АСКУЭ).</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Эффект от реализации мероприятий по совершенствованию системы электроснабжения.</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Основным эффектом от реализации комплекса мероприятий по развитию системы электроснабжения являются:</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повышение качества и надежности электроснабжения сельского поселения Куганакбашевский сельсовет;</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сохранение резерва электрических мощностей при дальнейшем освоении новых территорий.</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Модернизация системы уличного освещения приводит к целому ряду важных социальных аспектов. Социальная и экономическая сфера неразрывно связаны между собой и изменения социального характера обычно влекут за собой изменения в финансовой сфере.</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Экономическая эффективность обусловлена следующими основными факторами:</w:t>
      </w:r>
    </w:p>
    <w:p w:rsidR="00B15101"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включение/отключение освещения, исходя из реального уровня естественной освещенности, учитывающее текущую протяженность светового дня и погодные факторы (коррекция режима включения на «пасмурный день» и «солнечный день»);</w:t>
      </w:r>
    </w:p>
    <w:p w:rsidR="00CB21F5" w:rsidRDefault="00B15101"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экономичный режим частичного освещения во внутренние» часы ночного времени за счет пофазного управления питанием линий освещения</w:t>
      </w:r>
      <w:r w:rsidR="00CB21F5">
        <w:rPr>
          <w:rFonts w:ascii="Times New Roman" w:hAnsi="Times New Roman" w:cs="Times New Roman"/>
          <w:sz w:val="36"/>
          <w:szCs w:val="36"/>
        </w:rPr>
        <w:t xml:space="preserve"> (отключение 1-й фазы в ночное время) либо плавного снижения мощности светового потока светодиодных уличных светильников;</w:t>
      </w:r>
    </w:p>
    <w:p w:rsidR="00CB21F5" w:rsidRDefault="00CB21F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экономия на «ресурсе» осветительных ламп за счет уменьшения суммарного времени горения;</w:t>
      </w:r>
    </w:p>
    <w:p w:rsidR="00B15101" w:rsidRDefault="00CB21F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возможность контролировать несанкционированные подключения  на основании показаний электросчетчиков, позволяющих отслеживать изменения текущий потребляемой мощности, токов и напряжений по каждой фазе;</w:t>
      </w:r>
    </w:p>
    <w:p w:rsidR="00CB21F5" w:rsidRDefault="00CB21F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 экономия на организационно-технических мероприятиях: предотвращение аварий, экономия на обслуживании, транспортные расходы, увеличение сроков эксплуатации оборудования (ламп, проводов) и т.д.</w:t>
      </w:r>
    </w:p>
    <w:p w:rsidR="00CB21F5" w:rsidRDefault="00CB21F5" w:rsidP="00723098">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Качественное уличное освещение обеспечивает населению чувство </w:t>
      </w:r>
      <w:r>
        <w:rPr>
          <w:rFonts w:ascii="Times New Roman" w:hAnsi="Times New Roman" w:cs="Times New Roman"/>
          <w:sz w:val="36"/>
          <w:szCs w:val="36"/>
        </w:rPr>
        <w:lastRenderedPageBreak/>
        <w:t>безопасности и комфорта, что позволяет людям избавиться от «страха перед ночными улицами».</w:t>
      </w:r>
    </w:p>
    <w:p w:rsidR="00CB21F5" w:rsidRDefault="00CB21F5" w:rsidP="00091C9D">
      <w:pPr>
        <w:tabs>
          <w:tab w:val="left" w:pos="1080"/>
        </w:tabs>
        <w:jc w:val="both"/>
        <w:rPr>
          <w:rFonts w:ascii="Times New Roman" w:hAnsi="Times New Roman" w:cs="Times New Roman"/>
          <w:sz w:val="36"/>
          <w:szCs w:val="36"/>
        </w:rPr>
      </w:pPr>
      <w:r>
        <w:rPr>
          <w:rFonts w:ascii="Times New Roman" w:hAnsi="Times New Roman" w:cs="Times New Roman"/>
          <w:sz w:val="36"/>
          <w:szCs w:val="36"/>
        </w:rPr>
        <w:t xml:space="preserve">     Согласно статистическим данным повышение уровня освещенности напрямую влияет на криминальную обстановку, снижая, число уличных преступлений. Снижение преступлений на улицах в темное время суток является экономит</w:t>
      </w:r>
      <w:r w:rsidR="00091C9D">
        <w:rPr>
          <w:rFonts w:ascii="Times New Roman" w:hAnsi="Times New Roman" w:cs="Times New Roman"/>
          <w:sz w:val="36"/>
          <w:szCs w:val="36"/>
        </w:rPr>
        <w:t>ь бюджетные средства.</w:t>
      </w:r>
    </w:p>
    <w:p w:rsidR="00091C9D" w:rsidRDefault="00091C9D" w:rsidP="00091C9D">
      <w:pPr>
        <w:tabs>
          <w:tab w:val="left" w:pos="1080"/>
        </w:tabs>
        <w:jc w:val="right"/>
        <w:rPr>
          <w:rFonts w:ascii="Times New Roman" w:hAnsi="Times New Roman" w:cs="Times New Roman"/>
          <w:sz w:val="36"/>
          <w:szCs w:val="36"/>
        </w:rPr>
      </w:pPr>
    </w:p>
    <w:p w:rsidR="00091C9D" w:rsidRDefault="00091C9D" w:rsidP="00091C9D">
      <w:pPr>
        <w:tabs>
          <w:tab w:val="left" w:pos="1080"/>
        </w:tabs>
        <w:jc w:val="right"/>
        <w:rPr>
          <w:rFonts w:ascii="Times New Roman" w:hAnsi="Times New Roman" w:cs="Times New Roman"/>
          <w:sz w:val="36"/>
          <w:szCs w:val="36"/>
        </w:rPr>
      </w:pPr>
      <w:r>
        <w:rPr>
          <w:rFonts w:ascii="Times New Roman" w:hAnsi="Times New Roman" w:cs="Times New Roman"/>
          <w:sz w:val="36"/>
          <w:szCs w:val="36"/>
        </w:rPr>
        <w:t>Таблица 14</w:t>
      </w:r>
    </w:p>
    <w:p w:rsidR="00091C9D" w:rsidRDefault="00091C9D" w:rsidP="00091C9D">
      <w:pPr>
        <w:tabs>
          <w:tab w:val="left" w:pos="1080"/>
        </w:tabs>
        <w:jc w:val="center"/>
        <w:rPr>
          <w:rFonts w:ascii="Times New Roman" w:hAnsi="Times New Roman" w:cs="Times New Roman"/>
          <w:b/>
          <w:sz w:val="36"/>
          <w:szCs w:val="36"/>
        </w:rPr>
      </w:pPr>
      <w:r w:rsidRPr="00091C9D">
        <w:rPr>
          <w:rFonts w:ascii="Times New Roman" w:hAnsi="Times New Roman" w:cs="Times New Roman"/>
          <w:b/>
          <w:sz w:val="36"/>
          <w:szCs w:val="36"/>
        </w:rPr>
        <w:t>Основные мероприятия</w:t>
      </w:r>
    </w:p>
    <w:p w:rsidR="00091C9D" w:rsidRDefault="00091C9D" w:rsidP="00091C9D">
      <w:pPr>
        <w:tabs>
          <w:tab w:val="left" w:pos="1080"/>
        </w:tabs>
        <w:jc w:val="both"/>
        <w:rPr>
          <w:rFonts w:ascii="Times New Roman" w:hAnsi="Times New Roman" w:cs="Times New Roman"/>
          <w:b/>
          <w:sz w:val="36"/>
          <w:szCs w:val="36"/>
        </w:rPr>
      </w:pPr>
    </w:p>
    <w:tbl>
      <w:tblPr>
        <w:tblStyle w:val="ae"/>
        <w:tblW w:w="0" w:type="auto"/>
        <w:tblLook w:val="04A0"/>
      </w:tblPr>
      <w:tblGrid>
        <w:gridCol w:w="1045"/>
        <w:gridCol w:w="6393"/>
        <w:gridCol w:w="3609"/>
      </w:tblGrid>
      <w:tr w:rsidR="00091C9D" w:rsidTr="00F07A53">
        <w:tc>
          <w:tcPr>
            <w:tcW w:w="1045" w:type="dxa"/>
          </w:tcPr>
          <w:p w:rsidR="00091C9D" w:rsidRPr="00091C9D" w:rsidRDefault="00091C9D" w:rsidP="00091C9D">
            <w:pPr>
              <w:tabs>
                <w:tab w:val="left" w:pos="1080"/>
              </w:tabs>
              <w:jc w:val="center"/>
              <w:rPr>
                <w:rFonts w:ascii="Times New Roman" w:hAnsi="Times New Roman" w:cs="Times New Roman"/>
                <w:color w:val="auto"/>
                <w:sz w:val="36"/>
                <w:szCs w:val="36"/>
              </w:rPr>
            </w:pPr>
            <w:r w:rsidRPr="00091C9D">
              <w:rPr>
                <w:rFonts w:ascii="Times New Roman" w:hAnsi="Times New Roman" w:cs="Times New Roman"/>
                <w:color w:val="auto"/>
                <w:sz w:val="36"/>
                <w:szCs w:val="36"/>
              </w:rPr>
              <w:t>№п/п</w:t>
            </w:r>
          </w:p>
        </w:tc>
        <w:tc>
          <w:tcPr>
            <w:tcW w:w="6393" w:type="dxa"/>
          </w:tcPr>
          <w:p w:rsidR="00091C9D" w:rsidRPr="00091C9D" w:rsidRDefault="00091C9D" w:rsidP="00091C9D">
            <w:pPr>
              <w:tabs>
                <w:tab w:val="left" w:pos="1080"/>
              </w:tabs>
              <w:jc w:val="center"/>
              <w:rPr>
                <w:rFonts w:ascii="Times New Roman" w:hAnsi="Times New Roman" w:cs="Times New Roman"/>
                <w:color w:val="auto"/>
                <w:sz w:val="36"/>
                <w:szCs w:val="36"/>
              </w:rPr>
            </w:pPr>
            <w:r w:rsidRPr="00091C9D">
              <w:rPr>
                <w:rFonts w:ascii="Times New Roman" w:hAnsi="Times New Roman" w:cs="Times New Roman"/>
                <w:color w:val="auto"/>
                <w:sz w:val="36"/>
                <w:szCs w:val="36"/>
              </w:rPr>
              <w:t>Мероприятия</w:t>
            </w:r>
          </w:p>
        </w:tc>
        <w:tc>
          <w:tcPr>
            <w:tcW w:w="3609" w:type="dxa"/>
          </w:tcPr>
          <w:p w:rsidR="00091C9D" w:rsidRPr="00091C9D" w:rsidRDefault="00091C9D" w:rsidP="00091C9D">
            <w:pPr>
              <w:tabs>
                <w:tab w:val="left" w:pos="1080"/>
              </w:tabs>
              <w:jc w:val="center"/>
              <w:rPr>
                <w:rFonts w:ascii="Times New Roman" w:hAnsi="Times New Roman" w:cs="Times New Roman"/>
                <w:color w:val="auto"/>
                <w:sz w:val="36"/>
                <w:szCs w:val="36"/>
              </w:rPr>
            </w:pPr>
            <w:r w:rsidRPr="00091C9D">
              <w:rPr>
                <w:rFonts w:ascii="Times New Roman" w:hAnsi="Times New Roman" w:cs="Times New Roman"/>
                <w:color w:val="auto"/>
                <w:sz w:val="36"/>
                <w:szCs w:val="36"/>
              </w:rPr>
              <w:t>Объем инвестиций, тыс.руб.</w:t>
            </w:r>
          </w:p>
        </w:tc>
      </w:tr>
      <w:tr w:rsidR="00091C9D" w:rsidTr="009A45BC">
        <w:tc>
          <w:tcPr>
            <w:tcW w:w="11047" w:type="dxa"/>
            <w:gridSpan w:val="3"/>
          </w:tcPr>
          <w:p w:rsidR="00091C9D" w:rsidRPr="00091C9D" w:rsidRDefault="00091C9D" w:rsidP="00091C9D">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Сельское поселение Куганакбашевский сельсовет</w:t>
            </w:r>
          </w:p>
        </w:tc>
      </w:tr>
      <w:tr w:rsidR="00091C9D" w:rsidTr="00F07A53">
        <w:tc>
          <w:tcPr>
            <w:tcW w:w="1045" w:type="dxa"/>
          </w:tcPr>
          <w:p w:rsidR="00091C9D" w:rsidRPr="00091C9D" w:rsidRDefault="00091C9D" w:rsidP="00F07A53">
            <w:pPr>
              <w:tabs>
                <w:tab w:val="left" w:pos="1080"/>
              </w:tabs>
              <w:jc w:val="center"/>
              <w:rPr>
                <w:rFonts w:ascii="Times New Roman" w:hAnsi="Times New Roman" w:cs="Times New Roman"/>
                <w:color w:val="auto"/>
                <w:sz w:val="36"/>
                <w:szCs w:val="36"/>
              </w:rPr>
            </w:pPr>
            <w:r w:rsidRPr="00091C9D">
              <w:rPr>
                <w:rFonts w:ascii="Times New Roman" w:hAnsi="Times New Roman" w:cs="Times New Roman"/>
                <w:color w:val="auto"/>
                <w:sz w:val="36"/>
                <w:szCs w:val="36"/>
              </w:rPr>
              <w:t>1</w:t>
            </w:r>
          </w:p>
        </w:tc>
        <w:tc>
          <w:tcPr>
            <w:tcW w:w="6393" w:type="dxa"/>
          </w:tcPr>
          <w:p w:rsidR="00091C9D" w:rsidRPr="00091C9D" w:rsidRDefault="00091C9D" w:rsidP="00F07A53">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Модернизация систем уличного освещения – замена уличных светильников на энергосберегающие</w:t>
            </w:r>
          </w:p>
        </w:tc>
        <w:tc>
          <w:tcPr>
            <w:tcW w:w="3609" w:type="dxa"/>
          </w:tcPr>
          <w:p w:rsidR="00091C9D" w:rsidRPr="00091C9D" w:rsidRDefault="00091C9D" w:rsidP="00F07A53">
            <w:pPr>
              <w:tabs>
                <w:tab w:val="left" w:pos="1080"/>
              </w:tabs>
              <w:jc w:val="center"/>
              <w:rPr>
                <w:rFonts w:ascii="Times New Roman" w:hAnsi="Times New Roman" w:cs="Times New Roman"/>
                <w:color w:val="auto"/>
                <w:sz w:val="36"/>
                <w:szCs w:val="36"/>
              </w:rPr>
            </w:pPr>
            <w:r w:rsidRPr="00091C9D">
              <w:rPr>
                <w:rFonts w:ascii="Times New Roman" w:hAnsi="Times New Roman" w:cs="Times New Roman"/>
                <w:color w:val="auto"/>
                <w:sz w:val="36"/>
                <w:szCs w:val="36"/>
              </w:rPr>
              <w:t>300,0</w:t>
            </w:r>
          </w:p>
        </w:tc>
      </w:tr>
      <w:tr w:rsidR="00F07A53" w:rsidTr="00F07A53">
        <w:tc>
          <w:tcPr>
            <w:tcW w:w="7438" w:type="dxa"/>
            <w:gridSpan w:val="2"/>
          </w:tcPr>
          <w:p w:rsidR="00F07A53" w:rsidRPr="00F07A53" w:rsidRDefault="00F07A53" w:rsidP="00F07A53">
            <w:pPr>
              <w:tabs>
                <w:tab w:val="left" w:pos="1080"/>
              </w:tabs>
              <w:jc w:val="center"/>
              <w:rPr>
                <w:rFonts w:ascii="Times New Roman" w:hAnsi="Times New Roman" w:cs="Times New Roman"/>
                <w:color w:val="auto"/>
                <w:sz w:val="36"/>
                <w:szCs w:val="36"/>
              </w:rPr>
            </w:pPr>
            <w:r w:rsidRPr="00F07A53">
              <w:rPr>
                <w:rFonts w:ascii="Times New Roman" w:hAnsi="Times New Roman" w:cs="Times New Roman"/>
                <w:color w:val="auto"/>
                <w:sz w:val="36"/>
                <w:szCs w:val="36"/>
              </w:rPr>
              <w:t>Итого</w:t>
            </w:r>
          </w:p>
        </w:tc>
        <w:tc>
          <w:tcPr>
            <w:tcW w:w="3609" w:type="dxa"/>
          </w:tcPr>
          <w:p w:rsidR="00F07A53" w:rsidRPr="00F07A53" w:rsidRDefault="00F07A53" w:rsidP="00F07A53">
            <w:pPr>
              <w:tabs>
                <w:tab w:val="left" w:pos="1080"/>
              </w:tabs>
              <w:jc w:val="center"/>
              <w:rPr>
                <w:rFonts w:ascii="Times New Roman" w:hAnsi="Times New Roman" w:cs="Times New Roman"/>
                <w:color w:val="auto"/>
                <w:sz w:val="36"/>
                <w:szCs w:val="36"/>
              </w:rPr>
            </w:pPr>
            <w:r w:rsidRPr="00F07A53">
              <w:rPr>
                <w:rFonts w:ascii="Times New Roman" w:hAnsi="Times New Roman" w:cs="Times New Roman"/>
                <w:color w:val="auto"/>
                <w:sz w:val="36"/>
                <w:szCs w:val="36"/>
              </w:rPr>
              <w:t>300</w:t>
            </w:r>
            <w:r>
              <w:rPr>
                <w:rFonts w:ascii="Times New Roman" w:hAnsi="Times New Roman" w:cs="Times New Roman"/>
                <w:color w:val="auto"/>
                <w:sz w:val="36"/>
                <w:szCs w:val="36"/>
              </w:rPr>
              <w:t>,0</w:t>
            </w:r>
          </w:p>
        </w:tc>
      </w:tr>
    </w:tbl>
    <w:p w:rsidR="00091C9D" w:rsidRPr="00091C9D" w:rsidRDefault="00091C9D" w:rsidP="00091C9D">
      <w:pPr>
        <w:tabs>
          <w:tab w:val="left" w:pos="1080"/>
        </w:tabs>
        <w:jc w:val="both"/>
        <w:rPr>
          <w:rFonts w:ascii="Times New Roman" w:hAnsi="Times New Roman" w:cs="Times New Roman"/>
          <w:b/>
          <w:color w:val="auto"/>
          <w:sz w:val="36"/>
          <w:szCs w:val="36"/>
        </w:rPr>
      </w:pPr>
    </w:p>
    <w:p w:rsidR="00080C70" w:rsidRDefault="00AA3F9C" w:rsidP="00080C70">
      <w:pPr>
        <w:tabs>
          <w:tab w:val="left" w:pos="1080"/>
        </w:tabs>
        <w:jc w:val="both"/>
        <w:rPr>
          <w:rFonts w:ascii="Times New Roman" w:hAnsi="Times New Roman" w:cs="Times New Roman"/>
          <w:b/>
          <w:color w:val="auto"/>
          <w:sz w:val="36"/>
          <w:szCs w:val="36"/>
        </w:rPr>
      </w:pPr>
      <w:r w:rsidRPr="00AA3F9C">
        <w:rPr>
          <w:rFonts w:ascii="Times New Roman" w:hAnsi="Times New Roman" w:cs="Times New Roman"/>
          <w:b/>
          <w:color w:val="auto"/>
          <w:sz w:val="36"/>
          <w:szCs w:val="36"/>
        </w:rPr>
        <w:t>6.4 Программа инвестиционных проектов в сфере газоснабжения</w:t>
      </w:r>
    </w:p>
    <w:p w:rsidR="00AA3F9C" w:rsidRDefault="00AA3F9C"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Газоснабжение района осуществляется от магистрального газопровода через АГРС «Стерлибашево», «Терешля» и «Киргиз-Мияки». Централизованное газоснабжение в поселении осуществляется в н.п. Куганакбаш и Юмагузино через ГРС «Стерлибашево».</w:t>
      </w:r>
    </w:p>
    <w:p w:rsidR="00AA3F9C" w:rsidRDefault="00AA3F9C"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Основными потребителями газа являются:</w:t>
      </w:r>
    </w:p>
    <w:p w:rsidR="00AA3F9C" w:rsidRDefault="00AA3F9C"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w:t>
      </w:r>
      <w:r w:rsidR="00D23564">
        <w:rPr>
          <w:rFonts w:ascii="Times New Roman" w:hAnsi="Times New Roman" w:cs="Times New Roman"/>
          <w:color w:val="auto"/>
          <w:sz w:val="36"/>
          <w:szCs w:val="36"/>
        </w:rPr>
        <w:t xml:space="preserve">  0,003 МПа.</w:t>
      </w:r>
    </w:p>
    <w:p w:rsidR="00D23564" w:rsidRDefault="00D23564"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Газоснабжение жилых домов производится газом низкого давления после понижения давления в ГРП.</w:t>
      </w:r>
    </w:p>
    <w:p w:rsidR="00D23564" w:rsidRDefault="00D23564"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Газ подается на хозяйственно-бытовые, коммунальные нужды, на технологические нужды промышленных и </w:t>
      </w:r>
      <w:r w:rsidR="005D717D">
        <w:rPr>
          <w:rFonts w:ascii="Times New Roman" w:hAnsi="Times New Roman" w:cs="Times New Roman"/>
          <w:color w:val="auto"/>
          <w:sz w:val="36"/>
          <w:szCs w:val="36"/>
        </w:rPr>
        <w:t>сельскохозяйственных предприятий.</w:t>
      </w:r>
    </w:p>
    <w:p w:rsidR="005D717D" w:rsidRDefault="005D717D"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Предусматривается 100 %-ое обеспечение населения природным газом. Сжиженный газ будет использоваться в основном для приготовления пищи</w:t>
      </w:r>
      <w:r w:rsidR="00A276C5">
        <w:rPr>
          <w:rFonts w:ascii="Times New Roman" w:hAnsi="Times New Roman" w:cs="Times New Roman"/>
          <w:color w:val="auto"/>
          <w:sz w:val="36"/>
          <w:szCs w:val="36"/>
        </w:rPr>
        <w:t xml:space="preserve"> и горячей воды населением с небольшой газоемкостью в недоступных для прокладки газопроводов природного </w:t>
      </w:r>
      <w:r w:rsidR="00A276C5">
        <w:rPr>
          <w:rFonts w:ascii="Times New Roman" w:hAnsi="Times New Roman" w:cs="Times New Roman"/>
          <w:color w:val="auto"/>
          <w:sz w:val="36"/>
          <w:szCs w:val="36"/>
        </w:rPr>
        <w:lastRenderedPageBreak/>
        <w:t>газа местах.</w:t>
      </w:r>
    </w:p>
    <w:p w:rsidR="00A276C5" w:rsidRDefault="00A276C5"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Производительность ГРП, ШРП, типы газового оборудования, серии типовых проектов, диаметры перемычек и расчетная схема газоснабжения определяются проектированием.</w:t>
      </w:r>
    </w:p>
    <w:p w:rsidR="00A276C5" w:rsidRDefault="00A276C5"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Газопроводы после ГРС закольцовываются между собой соответственно, что создает надежную систему газоснабжения района.</w:t>
      </w:r>
    </w:p>
    <w:p w:rsidR="00A276C5" w:rsidRDefault="00A276C5"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A276C5" w:rsidRDefault="00A276C5" w:rsidP="00080C70">
      <w:pPr>
        <w:tabs>
          <w:tab w:val="left" w:pos="1080"/>
        </w:tabs>
        <w:jc w:val="both"/>
        <w:rPr>
          <w:rFonts w:ascii="Times New Roman" w:hAnsi="Times New Roman" w:cs="Times New Roman"/>
          <w:color w:val="auto"/>
          <w:sz w:val="36"/>
          <w:szCs w:val="36"/>
        </w:rPr>
      </w:pPr>
      <w:r>
        <w:rPr>
          <w:rFonts w:ascii="Times New Roman" w:hAnsi="Times New Roman" w:cs="Times New Roman"/>
          <w:color w:val="auto"/>
          <w:sz w:val="36"/>
          <w:szCs w:val="36"/>
        </w:rPr>
        <w:t xml:space="preserve">       Активная защита стальных газопроводов выполняется катодной поляризацией.</w:t>
      </w:r>
    </w:p>
    <w:p w:rsidR="00A276C5" w:rsidRDefault="00A276C5" w:rsidP="00080C70">
      <w:pPr>
        <w:tabs>
          <w:tab w:val="left" w:pos="1080"/>
        </w:tabs>
        <w:jc w:val="both"/>
        <w:rPr>
          <w:rFonts w:ascii="Times New Roman" w:hAnsi="Times New Roman" w:cs="Times New Roman"/>
          <w:color w:val="auto"/>
          <w:sz w:val="36"/>
          <w:szCs w:val="36"/>
        </w:rPr>
      </w:pPr>
    </w:p>
    <w:p w:rsidR="00662B3D" w:rsidRDefault="00662B3D" w:rsidP="00A276C5">
      <w:pPr>
        <w:tabs>
          <w:tab w:val="left" w:pos="1080"/>
        </w:tabs>
        <w:jc w:val="right"/>
        <w:rPr>
          <w:rFonts w:ascii="Times New Roman" w:hAnsi="Times New Roman" w:cs="Times New Roman"/>
          <w:color w:val="auto"/>
          <w:sz w:val="36"/>
          <w:szCs w:val="36"/>
        </w:rPr>
      </w:pPr>
    </w:p>
    <w:p w:rsidR="00662B3D" w:rsidRDefault="00662B3D" w:rsidP="00A276C5">
      <w:pPr>
        <w:tabs>
          <w:tab w:val="left" w:pos="1080"/>
        </w:tabs>
        <w:jc w:val="right"/>
        <w:rPr>
          <w:rFonts w:ascii="Times New Roman" w:hAnsi="Times New Roman" w:cs="Times New Roman"/>
          <w:color w:val="auto"/>
          <w:sz w:val="36"/>
          <w:szCs w:val="36"/>
        </w:rPr>
      </w:pPr>
    </w:p>
    <w:p w:rsidR="00662B3D" w:rsidRDefault="00662B3D" w:rsidP="00A276C5">
      <w:pPr>
        <w:tabs>
          <w:tab w:val="left" w:pos="1080"/>
        </w:tabs>
        <w:jc w:val="right"/>
        <w:rPr>
          <w:rFonts w:ascii="Times New Roman" w:hAnsi="Times New Roman" w:cs="Times New Roman"/>
          <w:color w:val="auto"/>
          <w:sz w:val="36"/>
          <w:szCs w:val="36"/>
        </w:rPr>
      </w:pPr>
    </w:p>
    <w:p w:rsidR="00662B3D" w:rsidRDefault="00662B3D" w:rsidP="00A276C5">
      <w:pPr>
        <w:tabs>
          <w:tab w:val="left" w:pos="1080"/>
        </w:tabs>
        <w:jc w:val="right"/>
        <w:rPr>
          <w:rFonts w:ascii="Times New Roman" w:hAnsi="Times New Roman" w:cs="Times New Roman"/>
          <w:color w:val="auto"/>
          <w:sz w:val="36"/>
          <w:szCs w:val="36"/>
        </w:rPr>
      </w:pPr>
    </w:p>
    <w:p w:rsidR="00662B3D" w:rsidRDefault="00662B3D" w:rsidP="00A276C5">
      <w:pPr>
        <w:tabs>
          <w:tab w:val="left" w:pos="1080"/>
        </w:tabs>
        <w:jc w:val="right"/>
        <w:rPr>
          <w:rFonts w:ascii="Times New Roman" w:hAnsi="Times New Roman" w:cs="Times New Roman"/>
          <w:color w:val="auto"/>
          <w:sz w:val="36"/>
          <w:szCs w:val="36"/>
        </w:rPr>
      </w:pPr>
    </w:p>
    <w:p w:rsidR="00662B3D" w:rsidRDefault="00A276C5" w:rsidP="00A276C5">
      <w:pPr>
        <w:tabs>
          <w:tab w:val="left" w:pos="1080"/>
        </w:tabs>
        <w:jc w:val="right"/>
        <w:rPr>
          <w:rFonts w:ascii="Times New Roman" w:hAnsi="Times New Roman" w:cs="Times New Roman"/>
          <w:color w:val="auto"/>
          <w:sz w:val="36"/>
          <w:szCs w:val="36"/>
        </w:rPr>
      </w:pPr>
      <w:r>
        <w:rPr>
          <w:rFonts w:ascii="Times New Roman" w:hAnsi="Times New Roman" w:cs="Times New Roman"/>
          <w:color w:val="auto"/>
          <w:sz w:val="36"/>
          <w:szCs w:val="36"/>
        </w:rPr>
        <w:t>Таблица 1</w:t>
      </w:r>
      <w:r w:rsidR="00A31D61">
        <w:rPr>
          <w:rFonts w:ascii="Times New Roman" w:hAnsi="Times New Roman" w:cs="Times New Roman"/>
          <w:color w:val="auto"/>
          <w:sz w:val="36"/>
          <w:szCs w:val="36"/>
        </w:rPr>
        <w:t>5</w:t>
      </w:r>
    </w:p>
    <w:p w:rsidR="00A276C5" w:rsidRDefault="00A276C5" w:rsidP="00662B3D">
      <w:pPr>
        <w:tabs>
          <w:tab w:val="left" w:pos="1080"/>
        </w:tabs>
        <w:jc w:val="center"/>
        <w:rPr>
          <w:rFonts w:ascii="Times New Roman" w:hAnsi="Times New Roman" w:cs="Times New Roman"/>
          <w:color w:val="auto"/>
          <w:sz w:val="36"/>
          <w:szCs w:val="36"/>
        </w:rPr>
      </w:pPr>
    </w:p>
    <w:p w:rsidR="00662B3D" w:rsidRDefault="00662B3D" w:rsidP="00662B3D">
      <w:pPr>
        <w:tabs>
          <w:tab w:val="left" w:pos="1080"/>
        </w:tabs>
        <w:jc w:val="center"/>
        <w:rPr>
          <w:rFonts w:ascii="Times New Roman" w:hAnsi="Times New Roman" w:cs="Times New Roman"/>
          <w:b/>
          <w:color w:val="auto"/>
          <w:sz w:val="36"/>
          <w:szCs w:val="36"/>
        </w:rPr>
      </w:pPr>
      <w:r w:rsidRPr="00662B3D">
        <w:rPr>
          <w:rFonts w:ascii="Times New Roman" w:hAnsi="Times New Roman" w:cs="Times New Roman"/>
          <w:b/>
          <w:color w:val="auto"/>
          <w:sz w:val="36"/>
          <w:szCs w:val="36"/>
        </w:rPr>
        <w:t>Основные мероприятия</w:t>
      </w:r>
    </w:p>
    <w:tbl>
      <w:tblPr>
        <w:tblStyle w:val="ae"/>
        <w:tblW w:w="0" w:type="auto"/>
        <w:tblLook w:val="04A0"/>
      </w:tblPr>
      <w:tblGrid>
        <w:gridCol w:w="1045"/>
        <w:gridCol w:w="6350"/>
        <w:gridCol w:w="3652"/>
      </w:tblGrid>
      <w:tr w:rsidR="00662B3D" w:rsidTr="00662B3D">
        <w:tc>
          <w:tcPr>
            <w:tcW w:w="1045" w:type="dxa"/>
          </w:tcPr>
          <w:p w:rsidR="00662B3D" w:rsidRDefault="00662B3D" w:rsidP="00662B3D">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№п/п</w:t>
            </w:r>
          </w:p>
        </w:tc>
        <w:tc>
          <w:tcPr>
            <w:tcW w:w="6350" w:type="dxa"/>
          </w:tcPr>
          <w:p w:rsidR="00662B3D" w:rsidRDefault="00662B3D" w:rsidP="00662B3D">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Мероприятия</w:t>
            </w:r>
          </w:p>
        </w:tc>
        <w:tc>
          <w:tcPr>
            <w:tcW w:w="3652" w:type="dxa"/>
          </w:tcPr>
          <w:p w:rsidR="00662B3D" w:rsidRDefault="00662B3D" w:rsidP="00662B3D">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Объем инвестиций, тыс.руб.</w:t>
            </w:r>
          </w:p>
        </w:tc>
      </w:tr>
      <w:tr w:rsidR="00662B3D" w:rsidTr="009A45BC">
        <w:tc>
          <w:tcPr>
            <w:tcW w:w="11047" w:type="dxa"/>
            <w:gridSpan w:val="3"/>
          </w:tcPr>
          <w:p w:rsidR="00662B3D" w:rsidRDefault="00662B3D" w:rsidP="00662B3D">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Сельское поселение Куганакбашевский сельсовет</w:t>
            </w:r>
          </w:p>
        </w:tc>
      </w:tr>
      <w:tr w:rsidR="00662B3D" w:rsidTr="00662B3D">
        <w:tc>
          <w:tcPr>
            <w:tcW w:w="1045" w:type="dxa"/>
          </w:tcPr>
          <w:p w:rsidR="00662B3D" w:rsidRDefault="00041036" w:rsidP="0004103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w:t>
            </w:r>
          </w:p>
        </w:tc>
        <w:tc>
          <w:tcPr>
            <w:tcW w:w="6350" w:type="dxa"/>
          </w:tcPr>
          <w:p w:rsidR="00662B3D" w:rsidRDefault="00041036" w:rsidP="0004103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Замена ГРП и ШРП</w:t>
            </w:r>
          </w:p>
        </w:tc>
        <w:tc>
          <w:tcPr>
            <w:tcW w:w="3652" w:type="dxa"/>
          </w:tcPr>
          <w:p w:rsidR="00662B3D" w:rsidRDefault="00041036" w:rsidP="0004103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1 450 тыс.рублей</w:t>
            </w:r>
          </w:p>
        </w:tc>
      </w:tr>
    </w:tbl>
    <w:p w:rsidR="00662B3D" w:rsidRDefault="00662B3D" w:rsidP="00662B3D">
      <w:pPr>
        <w:tabs>
          <w:tab w:val="left" w:pos="1080"/>
        </w:tabs>
        <w:jc w:val="both"/>
        <w:rPr>
          <w:rFonts w:ascii="Times New Roman" w:hAnsi="Times New Roman" w:cs="Times New Roman"/>
          <w:color w:val="auto"/>
          <w:sz w:val="36"/>
          <w:szCs w:val="36"/>
        </w:rPr>
      </w:pPr>
    </w:p>
    <w:p w:rsidR="00F860BA" w:rsidRDefault="00F860BA" w:rsidP="00662B3D">
      <w:pPr>
        <w:tabs>
          <w:tab w:val="left" w:pos="1080"/>
        </w:tabs>
        <w:jc w:val="both"/>
        <w:rPr>
          <w:rFonts w:ascii="Times New Roman" w:hAnsi="Times New Roman" w:cs="Times New Roman"/>
          <w:color w:val="auto"/>
          <w:sz w:val="36"/>
          <w:szCs w:val="36"/>
        </w:rPr>
      </w:pPr>
    </w:p>
    <w:p w:rsidR="00F860BA" w:rsidRDefault="00F860BA" w:rsidP="00662B3D">
      <w:pPr>
        <w:tabs>
          <w:tab w:val="left" w:pos="1080"/>
        </w:tabs>
        <w:jc w:val="both"/>
        <w:rPr>
          <w:rFonts w:ascii="Times New Roman" w:hAnsi="Times New Roman" w:cs="Times New Roman"/>
          <w:b/>
          <w:color w:val="auto"/>
          <w:sz w:val="36"/>
          <w:szCs w:val="36"/>
        </w:rPr>
      </w:pPr>
      <w:r w:rsidRPr="00F860BA">
        <w:rPr>
          <w:rFonts w:ascii="Times New Roman" w:hAnsi="Times New Roman" w:cs="Times New Roman"/>
          <w:b/>
          <w:color w:val="auto"/>
          <w:sz w:val="36"/>
          <w:szCs w:val="36"/>
        </w:rPr>
        <w:t>6.5 Программа инвестиционных проектов в сфере теплоснабжения</w:t>
      </w:r>
    </w:p>
    <w:p w:rsidR="00142E0E" w:rsidRDefault="00142E0E" w:rsidP="00142E0E">
      <w:pPr>
        <w:spacing w:line="360" w:lineRule="auto"/>
        <w:jc w:val="both"/>
        <w:rPr>
          <w:rFonts w:ascii="Times New Roman" w:hAnsi="Times New Roman" w:cs="Times New Roman"/>
          <w:sz w:val="36"/>
          <w:szCs w:val="36"/>
        </w:rPr>
      </w:pPr>
      <w:r>
        <w:rPr>
          <w:rFonts w:ascii="Times New Roman" w:hAnsi="Times New Roman" w:cs="Times New Roman"/>
          <w:sz w:val="36"/>
          <w:szCs w:val="36"/>
        </w:rPr>
        <w:t>Теплоснабжение существующей жилой застройки предусматривается от индивидуальных отопительных печей.</w:t>
      </w:r>
    </w:p>
    <w:p w:rsidR="00142E0E" w:rsidRDefault="00142E0E" w:rsidP="00142E0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142E0E" w:rsidRDefault="00142E0E" w:rsidP="00662B3D">
      <w:pPr>
        <w:tabs>
          <w:tab w:val="left" w:pos="1080"/>
        </w:tabs>
        <w:jc w:val="both"/>
        <w:rPr>
          <w:rFonts w:ascii="Times New Roman" w:hAnsi="Times New Roman" w:cs="Times New Roman"/>
          <w:b/>
          <w:color w:val="auto"/>
          <w:sz w:val="36"/>
          <w:szCs w:val="36"/>
        </w:rPr>
      </w:pPr>
      <w:r w:rsidRPr="00142E0E">
        <w:rPr>
          <w:rFonts w:ascii="Times New Roman" w:hAnsi="Times New Roman" w:cs="Times New Roman"/>
          <w:b/>
          <w:color w:val="auto"/>
          <w:sz w:val="36"/>
          <w:szCs w:val="36"/>
        </w:rPr>
        <w:t>6.6 Программа инвестиционных проектов в утилизации (захоронении) ТБО</w:t>
      </w:r>
    </w:p>
    <w:p w:rsidR="00BF40EE" w:rsidRDefault="00BF40EE" w:rsidP="00662B3D">
      <w:pPr>
        <w:tabs>
          <w:tab w:val="left" w:pos="1080"/>
        </w:tabs>
        <w:jc w:val="both"/>
        <w:rPr>
          <w:rFonts w:ascii="Times New Roman" w:hAnsi="Times New Roman" w:cs="Times New Roman"/>
          <w:b/>
          <w:color w:val="auto"/>
          <w:sz w:val="36"/>
          <w:szCs w:val="36"/>
        </w:rPr>
      </w:pPr>
    </w:p>
    <w:p w:rsidR="00BF40EE" w:rsidRPr="00BF40EE" w:rsidRDefault="00BF40EE" w:rsidP="00662B3D">
      <w:pPr>
        <w:tabs>
          <w:tab w:val="left" w:pos="1080"/>
        </w:tabs>
        <w:jc w:val="both"/>
        <w:rPr>
          <w:rFonts w:ascii="Times New Roman" w:hAnsi="Times New Roman" w:cs="Times New Roman"/>
          <w:color w:val="auto"/>
          <w:sz w:val="36"/>
          <w:szCs w:val="36"/>
        </w:rPr>
      </w:pPr>
      <w:r w:rsidRPr="00BF40EE">
        <w:rPr>
          <w:rFonts w:ascii="Times New Roman" w:hAnsi="Times New Roman" w:cs="Times New Roman"/>
          <w:color w:val="auto"/>
          <w:sz w:val="36"/>
          <w:szCs w:val="36"/>
        </w:rPr>
        <w:t>Согласно республ</w:t>
      </w:r>
      <w:r>
        <w:rPr>
          <w:rFonts w:ascii="Times New Roman" w:hAnsi="Times New Roman" w:cs="Times New Roman"/>
          <w:color w:val="auto"/>
          <w:sz w:val="36"/>
          <w:szCs w:val="36"/>
        </w:rPr>
        <w:t>иканской целевой программе «Совершенствование системы управления твердыми бытовыми отходами в РБ» на 2011-2020г.,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r w:rsidR="001E3C8C">
        <w:rPr>
          <w:rFonts w:ascii="Times New Roman" w:hAnsi="Times New Roman" w:cs="Times New Roman"/>
          <w:color w:val="auto"/>
          <w:sz w:val="36"/>
          <w:szCs w:val="36"/>
        </w:rPr>
        <w:t xml:space="preserve"> Организация планово-регулярной системы и режим удаления бытовых отходов определяются на основании решений местных административных органов по предоставлению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505B37" w:rsidRDefault="00505B37" w:rsidP="001E3C8C">
      <w:pPr>
        <w:tabs>
          <w:tab w:val="left" w:pos="1080"/>
        </w:tabs>
        <w:jc w:val="both"/>
        <w:rPr>
          <w:rFonts w:ascii="Times New Roman" w:hAnsi="Times New Roman" w:cs="Times New Roman"/>
          <w:sz w:val="36"/>
          <w:szCs w:val="36"/>
        </w:rPr>
      </w:pPr>
      <w:r>
        <w:rPr>
          <w:rFonts w:ascii="Times New Roman" w:hAnsi="Times New Roman" w:cs="Times New Roman"/>
          <w:sz w:val="36"/>
          <w:szCs w:val="36"/>
        </w:rPr>
        <w:t>Организация сбора, вывоза и складирования ТБО на территории сельского поселения Куганакбашевский сельсовет будет осуществляться в соответствии с генеральной схемой санитарной очистки территории.</w:t>
      </w:r>
    </w:p>
    <w:p w:rsidR="00437EAB" w:rsidRDefault="00437EAB" w:rsidP="001E3C8C">
      <w:pPr>
        <w:tabs>
          <w:tab w:val="left" w:pos="1080"/>
        </w:tabs>
        <w:jc w:val="both"/>
        <w:rPr>
          <w:rFonts w:ascii="Times New Roman" w:hAnsi="Times New Roman" w:cs="Times New Roman"/>
          <w:sz w:val="36"/>
          <w:szCs w:val="36"/>
        </w:rPr>
      </w:pPr>
    </w:p>
    <w:p w:rsidR="00C03817" w:rsidRDefault="00C03817" w:rsidP="001E3C8C">
      <w:pPr>
        <w:tabs>
          <w:tab w:val="left" w:pos="1080"/>
        </w:tabs>
        <w:jc w:val="both"/>
        <w:rPr>
          <w:rFonts w:ascii="Times New Roman" w:hAnsi="Times New Roman" w:cs="Times New Roman"/>
          <w:b/>
          <w:sz w:val="36"/>
          <w:szCs w:val="36"/>
        </w:rPr>
      </w:pPr>
      <w:r w:rsidRPr="00437EAB">
        <w:rPr>
          <w:rFonts w:ascii="Times New Roman" w:hAnsi="Times New Roman" w:cs="Times New Roman"/>
          <w:b/>
          <w:sz w:val="36"/>
          <w:szCs w:val="36"/>
        </w:rPr>
        <w:t>7. Тарифы и доступность программы для населения</w:t>
      </w:r>
    </w:p>
    <w:p w:rsidR="00437EAB" w:rsidRDefault="00437EAB" w:rsidP="001E3C8C">
      <w:pPr>
        <w:tabs>
          <w:tab w:val="left" w:pos="1080"/>
        </w:tabs>
        <w:jc w:val="both"/>
        <w:rPr>
          <w:rFonts w:ascii="Times New Roman" w:hAnsi="Times New Roman" w:cs="Times New Roman"/>
          <w:b/>
          <w:sz w:val="36"/>
          <w:szCs w:val="36"/>
        </w:rPr>
      </w:pPr>
      <w:r>
        <w:rPr>
          <w:rFonts w:ascii="Times New Roman" w:hAnsi="Times New Roman" w:cs="Times New Roman"/>
          <w:b/>
          <w:sz w:val="36"/>
          <w:szCs w:val="36"/>
        </w:rPr>
        <w:t xml:space="preserve">       7.1 Показатели оценки стоимости жилищно-коммунальных услуг и уровня жизни населения</w:t>
      </w:r>
    </w:p>
    <w:p w:rsidR="00C03817" w:rsidRPr="00437EAB" w:rsidRDefault="00C03817" w:rsidP="00437EAB">
      <w:pPr>
        <w:tabs>
          <w:tab w:val="left" w:pos="1080"/>
        </w:tabs>
        <w:jc w:val="both"/>
        <w:rPr>
          <w:rFonts w:ascii="Times New Roman" w:hAnsi="Times New Roman" w:cs="Times New Roman"/>
          <w:color w:val="auto"/>
          <w:sz w:val="36"/>
          <w:szCs w:val="36"/>
        </w:rPr>
      </w:pPr>
      <w:r w:rsidRPr="00C03817">
        <w:rPr>
          <w:rFonts w:ascii="Times New Roman" w:hAnsi="Times New Roman" w:cs="Times New Roman"/>
          <w:sz w:val="36"/>
          <w:szCs w:val="36"/>
        </w:rPr>
        <w:t>Организации, предоставляющие коммунальные услуги сельскому поселению Куганакбашевский сельсовет:</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1.Водоснабжение</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АСП Куганакбашевский сельсовет</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2. Электроснабжение:</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 ПС «110/35/10 к6 «_» Стерлибашево»</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3. Газоснабжение:</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 АГРС «Стерлибашево», «Терешля» и «Киргиз – Мияки»</w:t>
      </w:r>
    </w:p>
    <w:p w:rsidR="00C03817" w:rsidRP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4. Утилизация ТБО:</w:t>
      </w:r>
    </w:p>
    <w:p w:rsidR="00C03817" w:rsidRDefault="00C03817" w:rsidP="00C03817">
      <w:pPr>
        <w:spacing w:line="360" w:lineRule="auto"/>
        <w:jc w:val="both"/>
        <w:rPr>
          <w:rFonts w:ascii="Times New Roman" w:hAnsi="Times New Roman" w:cs="Times New Roman"/>
          <w:sz w:val="36"/>
          <w:szCs w:val="36"/>
        </w:rPr>
      </w:pPr>
      <w:r w:rsidRPr="00C03817">
        <w:rPr>
          <w:rFonts w:ascii="Times New Roman" w:hAnsi="Times New Roman" w:cs="Times New Roman"/>
          <w:sz w:val="36"/>
          <w:szCs w:val="36"/>
        </w:rPr>
        <w:t xml:space="preserve">      - СПК им.Ленина (аренда ассенизационной машины)</w:t>
      </w:r>
    </w:p>
    <w:p w:rsidR="007D6F86" w:rsidRDefault="007D6F86" w:rsidP="00C03817">
      <w:pPr>
        <w:spacing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Нормативы потребления коммунальных услуг устанавливаются в соответствии с постановлением Правительства Российской Федерации от 23.05.2006 г. №306 «Об утверждении Правил установления и определения нормативов потребления коммунальных услуг».</w:t>
      </w:r>
    </w:p>
    <w:p w:rsidR="00AE050B" w:rsidRDefault="007D6F86" w:rsidP="00C03817">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w:t>
      </w:r>
      <w:r w:rsidR="00AE050B">
        <w:rPr>
          <w:rFonts w:ascii="Times New Roman" w:hAnsi="Times New Roman" w:cs="Times New Roman"/>
          <w:sz w:val="36"/>
          <w:szCs w:val="36"/>
        </w:rPr>
        <w:t>соответствии с требованиями к качеству коммунальных услуг, предусмотренными законодательными актами Российской Федерации.</w:t>
      </w:r>
    </w:p>
    <w:p w:rsidR="007D6F86" w:rsidRDefault="00AE050B" w:rsidP="00C03817">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Величина прожиточного минимума в соответ</w:t>
      </w:r>
      <w:r w:rsidR="006F4706">
        <w:rPr>
          <w:rFonts w:ascii="Times New Roman" w:hAnsi="Times New Roman" w:cs="Times New Roman"/>
          <w:sz w:val="36"/>
          <w:szCs w:val="36"/>
        </w:rPr>
        <w:t>ст</w:t>
      </w:r>
      <w:r>
        <w:rPr>
          <w:rFonts w:ascii="Times New Roman" w:hAnsi="Times New Roman" w:cs="Times New Roman"/>
          <w:sz w:val="36"/>
          <w:szCs w:val="36"/>
        </w:rPr>
        <w:t>вии с Федеральным законом от 24.10.1997 г. №134 «О прожиточном минимуме в Российской Федерации» представляет собо</w:t>
      </w:r>
      <w:r w:rsidR="006F4706">
        <w:rPr>
          <w:rFonts w:ascii="Times New Roman" w:hAnsi="Times New Roman" w:cs="Times New Roman"/>
          <w:sz w:val="36"/>
          <w:szCs w:val="36"/>
        </w:rPr>
        <w:t>й стоимостную оценку потребительской корзины, а также обязательные платежи и сборы. Величина прожиточного минимума в Республике Башкортостан определяется ежеквартально и утверждается Постановлением Правительства Республики Башкортостан.</w:t>
      </w:r>
    </w:p>
    <w:p w:rsidR="006F4706" w:rsidRDefault="006F4706" w:rsidP="00C03817">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     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ценовых процессов в экономике, пересмотра минимальных социальных гарантий населению.</w:t>
      </w:r>
    </w:p>
    <w:p w:rsidR="00C03817" w:rsidRPr="006F4706" w:rsidRDefault="006F4706" w:rsidP="00D01445">
      <w:pPr>
        <w:spacing w:line="360" w:lineRule="auto"/>
        <w:jc w:val="right"/>
        <w:rPr>
          <w:rFonts w:ascii="Times New Roman" w:hAnsi="Times New Roman" w:cs="Times New Roman"/>
          <w:sz w:val="36"/>
          <w:szCs w:val="36"/>
        </w:rPr>
      </w:pPr>
      <w:r>
        <w:rPr>
          <w:rFonts w:ascii="Times New Roman" w:hAnsi="Times New Roman" w:cs="Times New Roman"/>
          <w:color w:val="auto"/>
          <w:sz w:val="36"/>
          <w:szCs w:val="36"/>
        </w:rPr>
        <w:t>Таблица 1</w:t>
      </w:r>
      <w:r w:rsidR="00A31D61">
        <w:rPr>
          <w:rFonts w:ascii="Times New Roman" w:hAnsi="Times New Roman" w:cs="Times New Roman"/>
          <w:color w:val="auto"/>
          <w:sz w:val="36"/>
          <w:szCs w:val="36"/>
        </w:rPr>
        <w:t>6</w:t>
      </w:r>
    </w:p>
    <w:p w:rsidR="006F4706" w:rsidRDefault="006F4706" w:rsidP="006F4706">
      <w:pPr>
        <w:tabs>
          <w:tab w:val="left" w:pos="1080"/>
        </w:tabs>
        <w:jc w:val="center"/>
        <w:rPr>
          <w:rFonts w:ascii="Times New Roman" w:hAnsi="Times New Roman" w:cs="Times New Roman"/>
          <w:b/>
          <w:color w:val="auto"/>
          <w:sz w:val="36"/>
          <w:szCs w:val="36"/>
        </w:rPr>
      </w:pPr>
      <w:r>
        <w:rPr>
          <w:rFonts w:ascii="Times New Roman" w:hAnsi="Times New Roman" w:cs="Times New Roman"/>
          <w:b/>
          <w:color w:val="auto"/>
          <w:sz w:val="36"/>
          <w:szCs w:val="36"/>
        </w:rPr>
        <w:lastRenderedPageBreak/>
        <w:t>Стоимость жилищно-коммунальных услуг</w:t>
      </w:r>
    </w:p>
    <w:tbl>
      <w:tblPr>
        <w:tblStyle w:val="ae"/>
        <w:tblW w:w="0" w:type="auto"/>
        <w:tblLayout w:type="fixed"/>
        <w:tblLook w:val="04A0"/>
      </w:tblPr>
      <w:tblGrid>
        <w:gridCol w:w="3227"/>
        <w:gridCol w:w="1058"/>
        <w:gridCol w:w="1702"/>
        <w:gridCol w:w="1710"/>
        <w:gridCol w:w="1483"/>
        <w:gridCol w:w="1867"/>
      </w:tblGrid>
      <w:tr w:rsidR="00D01445" w:rsidTr="00D01445">
        <w:tc>
          <w:tcPr>
            <w:tcW w:w="322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вид услуги</w:t>
            </w:r>
          </w:p>
        </w:tc>
        <w:tc>
          <w:tcPr>
            <w:tcW w:w="1058"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ед.изм.</w:t>
            </w:r>
          </w:p>
        </w:tc>
        <w:tc>
          <w:tcPr>
            <w:tcW w:w="1702"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размерность норматива</w:t>
            </w:r>
          </w:p>
        </w:tc>
        <w:tc>
          <w:tcPr>
            <w:tcW w:w="1710"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Тариф ОКК для измерения населения, руб./ед.</w:t>
            </w:r>
          </w:p>
        </w:tc>
        <w:tc>
          <w:tcPr>
            <w:tcW w:w="1483" w:type="dxa"/>
          </w:tcPr>
          <w:p w:rsidR="00D01445" w:rsidRDefault="00D01445" w:rsidP="00D01445">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нормат. потреб.</w:t>
            </w:r>
          </w:p>
          <w:p w:rsidR="00D01445" w:rsidRDefault="00D01445" w:rsidP="00D01445">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услуг</w:t>
            </w:r>
          </w:p>
        </w:tc>
        <w:tc>
          <w:tcPr>
            <w:tcW w:w="186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Ежемесячная стоимость ком.услуг, руб./чел</w:t>
            </w:r>
          </w:p>
        </w:tc>
      </w:tr>
      <w:tr w:rsidR="00D01445" w:rsidTr="00D01445">
        <w:tc>
          <w:tcPr>
            <w:tcW w:w="322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Электроснабжение</w:t>
            </w:r>
          </w:p>
        </w:tc>
        <w:tc>
          <w:tcPr>
            <w:tcW w:w="1058"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кВт.</w:t>
            </w:r>
          </w:p>
        </w:tc>
        <w:tc>
          <w:tcPr>
            <w:tcW w:w="1702"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кВт.ч/чел</w:t>
            </w:r>
          </w:p>
        </w:tc>
        <w:tc>
          <w:tcPr>
            <w:tcW w:w="1710"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1,79</w:t>
            </w:r>
          </w:p>
        </w:tc>
        <w:tc>
          <w:tcPr>
            <w:tcW w:w="1483"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49</w:t>
            </w:r>
          </w:p>
        </w:tc>
        <w:tc>
          <w:tcPr>
            <w:tcW w:w="186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80,85</w:t>
            </w:r>
          </w:p>
        </w:tc>
      </w:tr>
      <w:tr w:rsidR="00D01445" w:rsidTr="00D01445">
        <w:tc>
          <w:tcPr>
            <w:tcW w:w="322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Газоснабжение</w:t>
            </w:r>
          </w:p>
        </w:tc>
        <w:tc>
          <w:tcPr>
            <w:tcW w:w="1058"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м3</w:t>
            </w:r>
          </w:p>
        </w:tc>
        <w:tc>
          <w:tcPr>
            <w:tcW w:w="1702"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м3/чел</w:t>
            </w:r>
          </w:p>
        </w:tc>
        <w:tc>
          <w:tcPr>
            <w:tcW w:w="1710"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4,9</w:t>
            </w:r>
          </w:p>
        </w:tc>
        <w:tc>
          <w:tcPr>
            <w:tcW w:w="1483"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12</w:t>
            </w:r>
          </w:p>
        </w:tc>
        <w:tc>
          <w:tcPr>
            <w:tcW w:w="1867" w:type="dxa"/>
          </w:tcPr>
          <w:p w:rsidR="00D01445" w:rsidRDefault="00D01445" w:rsidP="006F4706">
            <w:pPr>
              <w:tabs>
                <w:tab w:val="left" w:pos="1080"/>
              </w:tabs>
              <w:jc w:val="center"/>
              <w:rPr>
                <w:rFonts w:ascii="Times New Roman" w:hAnsi="Times New Roman" w:cs="Times New Roman"/>
                <w:color w:val="auto"/>
                <w:sz w:val="36"/>
                <w:szCs w:val="36"/>
              </w:rPr>
            </w:pPr>
            <w:r>
              <w:rPr>
                <w:rFonts w:ascii="Times New Roman" w:hAnsi="Times New Roman" w:cs="Times New Roman"/>
                <w:color w:val="auto"/>
                <w:sz w:val="36"/>
                <w:szCs w:val="36"/>
              </w:rPr>
              <w:t>54</w:t>
            </w:r>
          </w:p>
        </w:tc>
      </w:tr>
    </w:tbl>
    <w:p w:rsidR="000C480D" w:rsidRDefault="000C480D" w:rsidP="000C480D">
      <w:pPr>
        <w:pStyle w:val="210"/>
        <w:shd w:val="clear" w:color="auto" w:fill="auto"/>
        <w:spacing w:after="420" w:line="480" w:lineRule="exact"/>
        <w:ind w:right="200"/>
        <w:jc w:val="both"/>
        <w:rPr>
          <w:rStyle w:val="2"/>
          <w:rFonts w:eastAsia="Arial Unicode MS"/>
          <w:color w:val="000000"/>
          <w:sz w:val="36"/>
          <w:szCs w:val="36"/>
        </w:rPr>
      </w:pPr>
      <w:bookmarkStart w:id="1" w:name="bookmark63"/>
      <w:r w:rsidRPr="000C480D">
        <w:rPr>
          <w:rStyle w:val="2"/>
          <w:rFonts w:eastAsia="Arial Unicode MS"/>
          <w:color w:val="000000"/>
          <w:sz w:val="36"/>
          <w:szCs w:val="36"/>
        </w:rPr>
        <w:t>Ежегодный рост тарифов не превышает допустимого значения. 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bookmarkEnd w:id="1"/>
    </w:p>
    <w:p w:rsidR="007B7618" w:rsidRPr="007B7618" w:rsidRDefault="007B7618" w:rsidP="007B7618">
      <w:pPr>
        <w:pStyle w:val="112"/>
        <w:shd w:val="clear" w:color="auto" w:fill="auto"/>
        <w:spacing w:line="480" w:lineRule="exact"/>
        <w:ind w:left="220" w:firstLine="700"/>
        <w:jc w:val="both"/>
        <w:rPr>
          <w:sz w:val="36"/>
          <w:szCs w:val="36"/>
        </w:rPr>
      </w:pPr>
      <w:bookmarkStart w:id="2" w:name="bookmark64"/>
      <w:r w:rsidRPr="007B7618">
        <w:rPr>
          <w:rStyle w:val="11"/>
          <w:rFonts w:eastAsia="Arial Unicode MS"/>
          <w:b/>
          <w:bCs/>
          <w:color w:val="000000"/>
          <w:sz w:val="36"/>
          <w:szCs w:val="36"/>
        </w:rPr>
        <w:t>7.2 Анализ платежеспособности потребителей</w:t>
      </w:r>
      <w:bookmarkEnd w:id="2"/>
    </w:p>
    <w:p w:rsidR="007B7618" w:rsidRPr="007B7618" w:rsidRDefault="007B7618" w:rsidP="007B7618">
      <w:pPr>
        <w:pStyle w:val="210"/>
        <w:shd w:val="clear" w:color="auto" w:fill="auto"/>
        <w:spacing w:line="480" w:lineRule="exact"/>
        <w:ind w:left="220" w:right="200" w:firstLine="700"/>
        <w:jc w:val="both"/>
        <w:rPr>
          <w:sz w:val="36"/>
          <w:szCs w:val="36"/>
        </w:rPr>
      </w:pPr>
      <w:r w:rsidRPr="007B7618">
        <w:rPr>
          <w:rStyle w:val="2"/>
          <w:rFonts w:eastAsia="Arial Unicode MS"/>
          <w:color w:val="000000"/>
          <w:sz w:val="36"/>
          <w:szCs w:val="36"/>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7B7618" w:rsidRPr="007B7618" w:rsidRDefault="007B7618" w:rsidP="007B7618">
      <w:pPr>
        <w:pStyle w:val="210"/>
        <w:shd w:val="clear" w:color="auto" w:fill="auto"/>
        <w:tabs>
          <w:tab w:val="left" w:pos="2379"/>
          <w:tab w:val="left" w:pos="8898"/>
        </w:tabs>
        <w:spacing w:line="480" w:lineRule="exact"/>
        <w:ind w:left="220" w:firstLine="700"/>
        <w:jc w:val="both"/>
        <w:rPr>
          <w:sz w:val="36"/>
          <w:szCs w:val="36"/>
        </w:rPr>
      </w:pPr>
      <w:r w:rsidRPr="007B7618">
        <w:rPr>
          <w:rStyle w:val="2"/>
          <w:rFonts w:eastAsia="Arial Unicode MS"/>
          <w:color w:val="000000"/>
          <w:sz w:val="36"/>
          <w:szCs w:val="36"/>
        </w:rPr>
        <w:t>Расчет</w:t>
      </w:r>
      <w:r w:rsidRPr="007B7618">
        <w:rPr>
          <w:rStyle w:val="2"/>
          <w:rFonts w:eastAsia="Arial Unicode MS"/>
          <w:color w:val="000000"/>
          <w:sz w:val="36"/>
          <w:szCs w:val="36"/>
        </w:rPr>
        <w:tab/>
        <w:t>платежеспособности населения сельского</w:t>
      </w:r>
      <w:r w:rsidRPr="007B7618">
        <w:rPr>
          <w:rStyle w:val="2"/>
          <w:rFonts w:eastAsia="Arial Unicode MS"/>
          <w:color w:val="000000"/>
          <w:sz w:val="36"/>
          <w:szCs w:val="36"/>
        </w:rPr>
        <w:tab/>
        <w:t>поселения</w:t>
      </w:r>
      <w:r w:rsidR="00D84DB3">
        <w:rPr>
          <w:rStyle w:val="2"/>
          <w:rFonts w:eastAsia="Arial Unicode MS"/>
          <w:color w:val="000000"/>
          <w:sz w:val="36"/>
          <w:szCs w:val="36"/>
        </w:rPr>
        <w:t xml:space="preserve"> </w:t>
      </w:r>
      <w:r w:rsidRPr="007B7618">
        <w:rPr>
          <w:rStyle w:val="2"/>
          <w:rFonts w:eastAsia="Arial Unicode MS"/>
          <w:color w:val="000000"/>
          <w:sz w:val="36"/>
          <w:szCs w:val="36"/>
        </w:rPr>
        <w:t>Куганакбашевский  сельсовет на 2015 год базируется на следующих показателях.</w:t>
      </w:r>
    </w:p>
    <w:p w:rsidR="007B7618" w:rsidRPr="007B7618" w:rsidRDefault="007B7618" w:rsidP="007B7618">
      <w:pPr>
        <w:pStyle w:val="210"/>
        <w:shd w:val="clear" w:color="auto" w:fill="auto"/>
        <w:spacing w:line="480" w:lineRule="exact"/>
        <w:ind w:left="220" w:right="200" w:firstLine="700"/>
        <w:jc w:val="both"/>
        <w:rPr>
          <w:sz w:val="36"/>
          <w:szCs w:val="36"/>
        </w:rPr>
      </w:pPr>
      <w:r w:rsidRPr="007B7618">
        <w:rPr>
          <w:rStyle w:val="2"/>
          <w:rFonts w:eastAsia="Arial Unicode MS"/>
          <w:color w:val="000000"/>
          <w:sz w:val="36"/>
          <w:szCs w:val="36"/>
        </w:rPr>
        <w:t xml:space="preserve">Согласно с данными администрации сельского поселения </w:t>
      </w:r>
      <w:r w:rsidR="006E6E5C">
        <w:rPr>
          <w:rStyle w:val="2"/>
          <w:rFonts w:eastAsia="Arial Unicode MS"/>
          <w:color w:val="000000"/>
          <w:sz w:val="36"/>
          <w:szCs w:val="36"/>
        </w:rPr>
        <w:t>Куганакбашевский</w:t>
      </w:r>
      <w:r w:rsidRPr="007B7618">
        <w:rPr>
          <w:rStyle w:val="2"/>
          <w:rFonts w:eastAsia="Arial Unicode MS"/>
          <w:color w:val="000000"/>
          <w:sz w:val="36"/>
          <w:szCs w:val="36"/>
        </w:rPr>
        <w:t xml:space="preserve"> сельсовет средняя заработная плата населения за 2013 год составила 15521,12 руб., за 2014 год - 16062,06 руб. Согласно прогнозу, в 2015 году она составит порядка 16603 рублей.</w:t>
      </w:r>
    </w:p>
    <w:p w:rsidR="007B7618" w:rsidRPr="007B7618" w:rsidRDefault="007B7618" w:rsidP="007B7618">
      <w:pPr>
        <w:pStyle w:val="210"/>
        <w:shd w:val="clear" w:color="auto" w:fill="auto"/>
        <w:spacing w:line="480" w:lineRule="exact"/>
        <w:ind w:left="220" w:right="200" w:firstLine="700"/>
        <w:jc w:val="both"/>
        <w:rPr>
          <w:sz w:val="36"/>
          <w:szCs w:val="36"/>
        </w:rPr>
      </w:pPr>
      <w:r w:rsidRPr="007B7618">
        <w:rPr>
          <w:rStyle w:val="2"/>
          <w:rFonts w:eastAsia="Arial Unicode MS"/>
          <w:color w:val="000000"/>
          <w:sz w:val="36"/>
          <w:szCs w:val="36"/>
        </w:rPr>
        <w:t>Федеральный стандарт предельной стоимости предоставляемых ЖКУ на 1 м</w:t>
      </w:r>
      <w:r w:rsidRPr="007B7618">
        <w:rPr>
          <w:rStyle w:val="2"/>
          <w:rFonts w:eastAsia="Arial Unicode MS"/>
          <w:color w:val="000000"/>
          <w:sz w:val="36"/>
          <w:szCs w:val="36"/>
          <w:vertAlign w:val="superscript"/>
        </w:rPr>
        <w:t>2</w:t>
      </w:r>
      <w:r w:rsidRPr="007B7618">
        <w:rPr>
          <w:rStyle w:val="2"/>
          <w:rFonts w:eastAsia="Arial Unicode MS"/>
          <w:color w:val="000000"/>
          <w:sz w:val="36"/>
          <w:szCs w:val="36"/>
        </w:rPr>
        <w:t>общей площади жилья в месяц в Республике Башкортостан на 2014 год в размере 112,9 руб. в месяц.</w:t>
      </w:r>
    </w:p>
    <w:p w:rsidR="007B7618" w:rsidRDefault="007B7618" w:rsidP="000C480D">
      <w:pPr>
        <w:pStyle w:val="210"/>
        <w:shd w:val="clear" w:color="auto" w:fill="auto"/>
        <w:spacing w:after="420" w:line="480" w:lineRule="exact"/>
        <w:ind w:right="200"/>
        <w:jc w:val="both"/>
        <w:rPr>
          <w:rStyle w:val="2"/>
          <w:rFonts w:eastAsia="Arial Unicode MS"/>
          <w:color w:val="000000"/>
        </w:rPr>
      </w:pPr>
      <w:r w:rsidRPr="007B7618">
        <w:rPr>
          <w:rStyle w:val="2"/>
          <w:rFonts w:eastAsia="Arial Unicode MS"/>
          <w:color w:val="000000"/>
          <w:sz w:val="36"/>
          <w:szCs w:val="36"/>
        </w:rPr>
        <w:t>Предельная величина платежей граждан за ЖКУ на 1 м</w:t>
      </w:r>
      <w:r w:rsidRPr="007B7618">
        <w:rPr>
          <w:rStyle w:val="2"/>
          <w:rFonts w:eastAsia="Arial Unicode MS"/>
          <w:color w:val="000000"/>
          <w:sz w:val="36"/>
          <w:szCs w:val="36"/>
          <w:vertAlign w:val="superscript"/>
        </w:rPr>
        <w:t>2</w:t>
      </w:r>
      <w:r w:rsidRPr="007B7618">
        <w:rPr>
          <w:rStyle w:val="2"/>
          <w:rFonts w:eastAsia="Arial Unicode MS"/>
          <w:color w:val="000000"/>
          <w:sz w:val="36"/>
          <w:szCs w:val="36"/>
        </w:rPr>
        <w:t xml:space="preserve"> общей площади жилья в зависимости от среднедушевого дохода населения определяется по следующей формуле</w:t>
      </w:r>
      <w:r>
        <w:rPr>
          <w:rStyle w:val="2"/>
          <w:rFonts w:eastAsia="Arial Unicode MS"/>
          <w:color w:val="000000"/>
        </w:rPr>
        <w:t>:</w:t>
      </w:r>
    </w:p>
    <w:p w:rsidR="00F1575A" w:rsidRDefault="00F1575A" w:rsidP="00F1575A">
      <w:pPr>
        <w:pStyle w:val="131"/>
        <w:shd w:val="clear" w:color="auto" w:fill="auto"/>
        <w:tabs>
          <w:tab w:val="left" w:pos="8647"/>
        </w:tabs>
        <w:spacing w:before="0" w:after="0"/>
        <w:ind w:left="4886" w:right="2467"/>
      </w:pPr>
      <w:r>
        <w:rPr>
          <w:sz w:val="36"/>
          <w:szCs w:val="36"/>
        </w:rPr>
        <w:t>П</w:t>
      </w:r>
      <w:r>
        <w:rPr>
          <w:i/>
          <w:sz w:val="36"/>
          <w:szCs w:val="36"/>
        </w:rPr>
        <w:t>пред</w:t>
      </w:r>
      <w:r>
        <w:rPr>
          <w:sz w:val="36"/>
          <w:szCs w:val="36"/>
        </w:rPr>
        <w:t>=</w:t>
      </w:r>
      <w:r w:rsidRPr="00F1575A">
        <w:rPr>
          <w:rStyle w:val="1312pt0"/>
          <w:u w:val="single"/>
        </w:rPr>
        <w:t xml:space="preserve">Д </w:t>
      </w:r>
      <w:r>
        <w:rPr>
          <w:rStyle w:val="1312pt0"/>
          <w:u w:val="single"/>
        </w:rPr>
        <w:t xml:space="preserve"> * </w:t>
      </w:r>
      <w:r w:rsidRPr="00F1575A">
        <w:rPr>
          <w:rStyle w:val="130"/>
          <w:u w:val="single"/>
        </w:rPr>
        <w:t>22%</w:t>
      </w:r>
      <w:r w:rsidRPr="00F1575A">
        <w:rPr>
          <w:rStyle w:val="130"/>
          <w:u w:val="single"/>
        </w:rPr>
        <w:br/>
      </w:r>
      <w:r>
        <w:rPr>
          <w:rStyle w:val="130"/>
        </w:rPr>
        <w:t xml:space="preserve">                     100 х18кв.м</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где:</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lastRenderedPageBreak/>
        <w:t>Д - среднедушевой доход населения, руб. на 1 чел. в месяц;</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18 м2 - установленный региональный стандарт нормативной площади жилого помещения, используемой для расчета субсидий на 1 чел.;</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22 % - установленный региональный стандарт максимально допустимой доли собственных расходов граждан на оплату жилья и коммунальных услуг.</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Предельная величина платежей граждан за ЖКУ на 1 кв. м общей площади жилья составит на 2014 год 128 руб./кв. м в месяц.</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 xml:space="preserve">Региональный стандарт предельной стоимости предоставляемых ЖКУ на 1 кв. м общей площади жилого фонда сельского поселения </w:t>
      </w:r>
      <w:r w:rsidR="006E6E5C">
        <w:rPr>
          <w:rStyle w:val="2"/>
          <w:rFonts w:eastAsia="Arial Unicode MS"/>
          <w:color w:val="000000"/>
          <w:sz w:val="36"/>
          <w:szCs w:val="36"/>
        </w:rPr>
        <w:t>Куганакбашевский</w:t>
      </w:r>
      <w:r w:rsidRPr="00F1575A">
        <w:rPr>
          <w:rStyle w:val="2"/>
          <w:rFonts w:eastAsia="Arial Unicode MS"/>
          <w:color w:val="000000"/>
          <w:sz w:val="36"/>
          <w:szCs w:val="36"/>
        </w:rPr>
        <w:t xml:space="preserve"> сельсовет определяется в зависимости от количества членов семьи и местности, в которой семья проживает (городская, сельская).</w:t>
      </w:r>
    </w:p>
    <w:p w:rsidR="00F1575A" w:rsidRPr="00F1575A" w:rsidRDefault="00F1575A" w:rsidP="00F1575A">
      <w:pPr>
        <w:pStyle w:val="210"/>
        <w:shd w:val="clear" w:color="auto" w:fill="auto"/>
        <w:spacing w:line="480" w:lineRule="exact"/>
        <w:ind w:firstLine="780"/>
        <w:jc w:val="both"/>
        <w:rPr>
          <w:sz w:val="36"/>
          <w:szCs w:val="36"/>
        </w:rPr>
      </w:pPr>
      <w:r w:rsidRPr="00F1575A">
        <w:rPr>
          <w:rStyle w:val="2"/>
          <w:rFonts w:eastAsia="Arial Unicode MS"/>
          <w:color w:val="000000"/>
          <w:sz w:val="36"/>
          <w:szCs w:val="36"/>
        </w:rPr>
        <w:t xml:space="preserve">Проведенный анализ данных показателей выявил достаточный уровень платежеспособности населения сельского поселения </w:t>
      </w:r>
      <w:r w:rsidR="006E6E5C">
        <w:rPr>
          <w:rStyle w:val="2"/>
          <w:rFonts w:eastAsia="Arial Unicode MS"/>
          <w:color w:val="000000"/>
          <w:sz w:val="36"/>
          <w:szCs w:val="36"/>
        </w:rPr>
        <w:t>Куганакбашевский</w:t>
      </w:r>
      <w:r w:rsidRPr="00F1575A">
        <w:rPr>
          <w:rStyle w:val="2"/>
          <w:rFonts w:eastAsia="Arial Unicode MS"/>
          <w:color w:val="000000"/>
          <w:sz w:val="36"/>
          <w:szCs w:val="36"/>
        </w:rPr>
        <w:t xml:space="preserve"> сельсовет, если рассматривать его значение по среднемесячной заработной плате.</w:t>
      </w:r>
    </w:p>
    <w:p w:rsidR="00F1575A" w:rsidRDefault="00F1575A" w:rsidP="00F1575A">
      <w:pPr>
        <w:pStyle w:val="210"/>
        <w:shd w:val="clear" w:color="auto" w:fill="auto"/>
        <w:spacing w:line="480" w:lineRule="exact"/>
        <w:ind w:firstLine="780"/>
        <w:jc w:val="both"/>
        <w:rPr>
          <w:rStyle w:val="2"/>
          <w:rFonts w:eastAsia="Arial Unicode MS"/>
          <w:color w:val="000000"/>
          <w:sz w:val="36"/>
          <w:szCs w:val="36"/>
        </w:rPr>
      </w:pPr>
      <w:r w:rsidRPr="00F1575A">
        <w:rPr>
          <w:rStyle w:val="2"/>
          <w:rFonts w:eastAsia="Arial Unicode MS"/>
          <w:color w:val="000000"/>
          <w:sz w:val="36"/>
          <w:szCs w:val="36"/>
        </w:rPr>
        <w:t>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сельского поселения.</w:t>
      </w:r>
    </w:p>
    <w:p w:rsidR="005B7715" w:rsidRPr="005B7715" w:rsidRDefault="005B7715" w:rsidP="005B7715">
      <w:pPr>
        <w:pStyle w:val="112"/>
        <w:shd w:val="clear" w:color="auto" w:fill="auto"/>
        <w:tabs>
          <w:tab w:val="left" w:pos="1246"/>
        </w:tabs>
        <w:spacing w:line="480" w:lineRule="exact"/>
        <w:jc w:val="both"/>
        <w:rPr>
          <w:sz w:val="36"/>
          <w:szCs w:val="36"/>
        </w:rPr>
      </w:pPr>
      <w:bookmarkStart w:id="3" w:name="bookmark65"/>
      <w:bookmarkStart w:id="4" w:name="bookmark66"/>
      <w:r w:rsidRPr="005B7715">
        <w:rPr>
          <w:rStyle w:val="11"/>
          <w:rFonts w:eastAsia="Arial Unicode MS"/>
          <w:b/>
          <w:bCs/>
          <w:color w:val="000000"/>
          <w:sz w:val="36"/>
          <w:szCs w:val="36"/>
        </w:rPr>
        <w:t xml:space="preserve">             8.Управление Программой</w:t>
      </w:r>
      <w:bookmarkEnd w:id="3"/>
      <w:bookmarkEnd w:id="4"/>
    </w:p>
    <w:p w:rsidR="005B7715" w:rsidRPr="005B7715" w:rsidRDefault="005B7715" w:rsidP="005B7715">
      <w:pPr>
        <w:pStyle w:val="210"/>
        <w:shd w:val="clear" w:color="auto" w:fill="auto"/>
        <w:spacing w:line="480" w:lineRule="exact"/>
        <w:ind w:left="220" w:right="200" w:firstLine="700"/>
        <w:jc w:val="both"/>
        <w:rPr>
          <w:sz w:val="36"/>
          <w:szCs w:val="36"/>
        </w:rPr>
      </w:pPr>
      <w:r w:rsidRPr="005B7715">
        <w:rPr>
          <w:rStyle w:val="2"/>
          <w:rFonts w:eastAsia="Arial Unicode MS"/>
          <w:color w:val="000000"/>
          <w:sz w:val="36"/>
          <w:szCs w:val="36"/>
        </w:rPr>
        <w:t>Настоящая система управления разработана в целях обеспечения реализации Программы.</w:t>
      </w:r>
    </w:p>
    <w:p w:rsidR="005B7715" w:rsidRPr="005B7715" w:rsidRDefault="005B7715" w:rsidP="005B7715">
      <w:pPr>
        <w:pStyle w:val="210"/>
        <w:shd w:val="clear" w:color="auto" w:fill="auto"/>
        <w:spacing w:line="480" w:lineRule="exact"/>
        <w:ind w:left="220" w:right="200" w:firstLine="700"/>
        <w:jc w:val="both"/>
        <w:rPr>
          <w:sz w:val="36"/>
          <w:szCs w:val="36"/>
        </w:rPr>
      </w:pPr>
      <w:r w:rsidRPr="005B7715">
        <w:rPr>
          <w:rStyle w:val="2"/>
          <w:rFonts w:eastAsia="Arial Unicode MS"/>
          <w:color w:val="000000"/>
          <w:sz w:val="36"/>
          <w:szCs w:val="3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5B7715" w:rsidRPr="005B7715" w:rsidRDefault="005B7715" w:rsidP="005B7715">
      <w:pPr>
        <w:pStyle w:val="210"/>
        <w:shd w:val="clear" w:color="auto" w:fill="auto"/>
        <w:spacing w:line="480" w:lineRule="exact"/>
        <w:ind w:left="220" w:firstLine="700"/>
        <w:jc w:val="both"/>
        <w:rPr>
          <w:sz w:val="36"/>
          <w:szCs w:val="36"/>
        </w:rPr>
      </w:pPr>
      <w:r w:rsidRPr="005B7715">
        <w:rPr>
          <w:rStyle w:val="2"/>
          <w:rFonts w:eastAsia="Arial Unicode MS"/>
          <w:color w:val="000000"/>
          <w:sz w:val="36"/>
          <w:szCs w:val="36"/>
        </w:rPr>
        <w:t>Структура системы управления Программой выглядит следующим образом:</w:t>
      </w:r>
    </w:p>
    <w:p w:rsidR="005B7715" w:rsidRPr="005B7715" w:rsidRDefault="005B7715" w:rsidP="005B7715">
      <w:pPr>
        <w:pStyle w:val="210"/>
        <w:numPr>
          <w:ilvl w:val="0"/>
          <w:numId w:val="21"/>
        </w:numPr>
        <w:shd w:val="clear" w:color="auto" w:fill="auto"/>
        <w:tabs>
          <w:tab w:val="left" w:pos="1136"/>
        </w:tabs>
        <w:spacing w:line="480" w:lineRule="exact"/>
        <w:ind w:left="220" w:firstLine="700"/>
        <w:jc w:val="both"/>
        <w:rPr>
          <w:sz w:val="36"/>
          <w:szCs w:val="36"/>
        </w:rPr>
      </w:pPr>
      <w:r w:rsidRPr="005B7715">
        <w:rPr>
          <w:rStyle w:val="2"/>
          <w:rFonts w:eastAsia="Arial Unicode MS"/>
          <w:color w:val="000000"/>
          <w:sz w:val="36"/>
          <w:szCs w:val="36"/>
        </w:rPr>
        <w:t>система ответственности по основным направлениям реализации ПКР;</w:t>
      </w:r>
    </w:p>
    <w:p w:rsidR="005B7715" w:rsidRPr="005B7715" w:rsidRDefault="005B7715" w:rsidP="005B7715">
      <w:pPr>
        <w:pStyle w:val="210"/>
        <w:numPr>
          <w:ilvl w:val="0"/>
          <w:numId w:val="21"/>
        </w:numPr>
        <w:shd w:val="clear" w:color="auto" w:fill="auto"/>
        <w:tabs>
          <w:tab w:val="left" w:pos="1286"/>
        </w:tabs>
        <w:spacing w:line="480" w:lineRule="exact"/>
        <w:ind w:left="220" w:right="200" w:firstLine="700"/>
        <w:jc w:val="both"/>
        <w:rPr>
          <w:sz w:val="36"/>
          <w:szCs w:val="36"/>
        </w:rPr>
      </w:pPr>
      <w:r w:rsidRPr="005B7715">
        <w:rPr>
          <w:rStyle w:val="2"/>
          <w:rFonts w:eastAsia="Arial Unicode MS"/>
          <w:color w:val="000000"/>
          <w:sz w:val="36"/>
          <w:szCs w:val="36"/>
        </w:rPr>
        <w:t xml:space="preserve">система мониторинга и индикативных показателей </w:t>
      </w:r>
      <w:r w:rsidRPr="005B7715">
        <w:rPr>
          <w:rStyle w:val="2"/>
          <w:rFonts w:eastAsia="Arial Unicode MS"/>
          <w:color w:val="000000"/>
          <w:sz w:val="36"/>
          <w:szCs w:val="36"/>
        </w:rPr>
        <w:lastRenderedPageBreak/>
        <w:t>эффективности реализации Программы;</w:t>
      </w:r>
    </w:p>
    <w:p w:rsidR="005B7715" w:rsidRPr="005B7715" w:rsidRDefault="005B7715" w:rsidP="005B7715">
      <w:pPr>
        <w:pStyle w:val="210"/>
        <w:numPr>
          <w:ilvl w:val="0"/>
          <w:numId w:val="21"/>
        </w:numPr>
        <w:shd w:val="clear" w:color="auto" w:fill="auto"/>
        <w:tabs>
          <w:tab w:val="left" w:pos="1151"/>
        </w:tabs>
        <w:spacing w:line="480" w:lineRule="exact"/>
        <w:ind w:left="220" w:right="200" w:firstLine="700"/>
        <w:jc w:val="both"/>
        <w:rPr>
          <w:sz w:val="36"/>
          <w:szCs w:val="36"/>
        </w:rPr>
      </w:pPr>
      <w:r w:rsidRPr="005B7715">
        <w:rPr>
          <w:rStyle w:val="2"/>
          <w:rFonts w:eastAsia="Arial Unicode MS"/>
          <w:color w:val="000000"/>
          <w:sz w:val="36"/>
          <w:szCs w:val="3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5B7715" w:rsidRPr="005B7715" w:rsidRDefault="005B7715" w:rsidP="005B7715">
      <w:pPr>
        <w:pStyle w:val="210"/>
        <w:shd w:val="clear" w:color="auto" w:fill="auto"/>
        <w:spacing w:line="480" w:lineRule="exact"/>
        <w:ind w:left="220" w:right="200" w:firstLine="700"/>
        <w:jc w:val="both"/>
        <w:rPr>
          <w:sz w:val="36"/>
          <w:szCs w:val="36"/>
        </w:rPr>
      </w:pPr>
      <w:r w:rsidRPr="005B7715">
        <w:rPr>
          <w:rStyle w:val="2"/>
          <w:rFonts w:eastAsia="Arial Unicode MS"/>
          <w:color w:val="000000"/>
          <w:sz w:val="36"/>
          <w:szCs w:val="36"/>
        </w:rPr>
        <w:t>Ответственными за реализацию Программы являются администрация сельсовета, ресурсоснабжающие организации, и другие лица, интересы которых затрагиваются Программой.</w:t>
      </w:r>
    </w:p>
    <w:p w:rsidR="005B7715" w:rsidRPr="005B7715" w:rsidRDefault="005B7715" w:rsidP="005B7715">
      <w:pPr>
        <w:pStyle w:val="210"/>
        <w:shd w:val="clear" w:color="auto" w:fill="auto"/>
        <w:spacing w:line="480" w:lineRule="exact"/>
        <w:ind w:left="220" w:right="200" w:firstLine="700"/>
        <w:jc w:val="both"/>
        <w:rPr>
          <w:sz w:val="36"/>
          <w:szCs w:val="36"/>
        </w:rPr>
      </w:pPr>
      <w:r w:rsidRPr="005B7715">
        <w:rPr>
          <w:rStyle w:val="2"/>
          <w:rFonts w:eastAsia="Arial Unicode MS"/>
          <w:color w:val="000000"/>
          <w:sz w:val="36"/>
          <w:szCs w:val="36"/>
        </w:rPr>
        <w:t>На основе утвержденной Программы администрация сельсовета координирует исполнение программных мероприятий, включая мониторинг их реализации в сроки и с периодичностью в соответствии с действующим законодательством.</w:t>
      </w:r>
    </w:p>
    <w:p w:rsidR="005B7715" w:rsidRPr="005B7715" w:rsidRDefault="005B7715" w:rsidP="005B7715">
      <w:pPr>
        <w:pStyle w:val="210"/>
        <w:shd w:val="clear" w:color="auto" w:fill="auto"/>
        <w:spacing w:line="480" w:lineRule="exact"/>
        <w:ind w:left="220" w:right="200" w:firstLine="700"/>
        <w:jc w:val="both"/>
        <w:rPr>
          <w:sz w:val="36"/>
          <w:szCs w:val="36"/>
        </w:rPr>
      </w:pPr>
      <w:r w:rsidRPr="005B7715">
        <w:rPr>
          <w:rStyle w:val="2"/>
          <w:rFonts w:eastAsia="Arial Unicode MS"/>
          <w:color w:val="000000"/>
          <w:sz w:val="36"/>
          <w:szCs w:val="36"/>
        </w:rPr>
        <w:t>Целью проведения мониторинга является контроль выполнения предусмотренных Программой мероприятий по развитию системы коммунальной инфраструктуры, включая строительство и модернизацию объектов, а также соответствие фактического состояния систем установленным целевым показателям (индикаторам) эффективности функционирования систем коммунальной инфраструктуры.</w:t>
      </w:r>
    </w:p>
    <w:p w:rsidR="005B7715" w:rsidRDefault="005B7715" w:rsidP="005B7715">
      <w:pPr>
        <w:pStyle w:val="210"/>
        <w:shd w:val="clear" w:color="auto" w:fill="auto"/>
        <w:spacing w:line="480" w:lineRule="exact"/>
        <w:ind w:left="220" w:right="200" w:firstLine="700"/>
        <w:jc w:val="both"/>
        <w:rPr>
          <w:rStyle w:val="2"/>
          <w:rFonts w:eastAsia="Arial Unicode MS"/>
          <w:color w:val="000000"/>
          <w:sz w:val="36"/>
          <w:szCs w:val="36"/>
        </w:rPr>
      </w:pPr>
      <w:r w:rsidRPr="005B7715">
        <w:rPr>
          <w:rStyle w:val="2"/>
          <w:rFonts w:eastAsia="Arial Unicode MS"/>
          <w:color w:val="000000"/>
          <w:sz w:val="36"/>
          <w:szCs w:val="36"/>
        </w:rPr>
        <w:t>Мониторинг Программы включает сбор информации о реализации предусмотренных Программой мероприятий по развитию систем коммунальной инфраструктуры, а также о целевых показателях (индикаторах) эффективности функционирования таких систем.</w:t>
      </w:r>
    </w:p>
    <w:p w:rsidR="0040228E" w:rsidRPr="0040228E" w:rsidRDefault="0040228E" w:rsidP="0040228E">
      <w:pPr>
        <w:pStyle w:val="210"/>
        <w:shd w:val="clear" w:color="auto" w:fill="auto"/>
        <w:spacing w:line="480" w:lineRule="exact"/>
        <w:ind w:left="220" w:right="200" w:firstLine="700"/>
        <w:jc w:val="both"/>
        <w:rPr>
          <w:sz w:val="36"/>
          <w:szCs w:val="36"/>
        </w:rPr>
      </w:pPr>
      <w:r w:rsidRPr="0040228E">
        <w:rPr>
          <w:rStyle w:val="2"/>
          <w:rFonts w:eastAsia="Arial Unicode MS"/>
          <w:color w:val="000000"/>
          <w:sz w:val="36"/>
          <w:szCs w:val="36"/>
        </w:rPr>
        <w:t>Все</w:t>
      </w:r>
      <w:r w:rsidR="002F28D9">
        <w:rPr>
          <w:rStyle w:val="2"/>
          <w:rFonts w:eastAsia="Arial Unicode MS"/>
          <w:color w:val="000000"/>
          <w:sz w:val="36"/>
          <w:szCs w:val="36"/>
        </w:rPr>
        <w:t xml:space="preserve">ресурсоснабжающие организации </w:t>
      </w:r>
      <w:r w:rsidRPr="0040228E">
        <w:rPr>
          <w:rStyle w:val="2"/>
          <w:rFonts w:eastAsia="Arial Unicode MS"/>
          <w:color w:val="000000"/>
          <w:sz w:val="36"/>
          <w:szCs w:val="36"/>
        </w:rPr>
        <w:t>и другие лица, интересы которых затрагиваются Программой, своевременно представляют в администрацию сельсовета необходимые сведения для координации исполнения программных мероприятий.</w:t>
      </w:r>
    </w:p>
    <w:p w:rsidR="0040228E" w:rsidRPr="0040228E" w:rsidRDefault="0040228E" w:rsidP="0040228E">
      <w:pPr>
        <w:pStyle w:val="210"/>
        <w:shd w:val="clear" w:color="auto" w:fill="auto"/>
        <w:spacing w:line="480" w:lineRule="exact"/>
        <w:ind w:left="220" w:right="200" w:firstLine="700"/>
        <w:jc w:val="both"/>
        <w:rPr>
          <w:sz w:val="36"/>
          <w:szCs w:val="36"/>
        </w:rPr>
      </w:pPr>
      <w:r w:rsidRPr="0040228E">
        <w:rPr>
          <w:rStyle w:val="2"/>
          <w:rFonts w:eastAsia="Arial Unicode MS"/>
          <w:color w:val="000000"/>
          <w:sz w:val="36"/>
          <w:szCs w:val="36"/>
        </w:rPr>
        <w:t>Администрация сельсовета готовит отчеты о реализации Программы, корректирует Программу. Корректировка может состоять в изменении состава мероприятий, сроков их реализации, объемов и источников их финансирования.</w:t>
      </w:r>
    </w:p>
    <w:p w:rsidR="0040228E" w:rsidRPr="0040228E" w:rsidRDefault="0040228E" w:rsidP="0040228E">
      <w:pPr>
        <w:pStyle w:val="210"/>
        <w:shd w:val="clear" w:color="auto" w:fill="auto"/>
        <w:spacing w:line="480" w:lineRule="exact"/>
        <w:ind w:left="220" w:right="200" w:firstLine="700"/>
        <w:jc w:val="both"/>
        <w:rPr>
          <w:sz w:val="36"/>
          <w:szCs w:val="36"/>
        </w:rPr>
      </w:pPr>
      <w:r w:rsidRPr="0040228E">
        <w:rPr>
          <w:rStyle w:val="2"/>
          <w:rFonts w:eastAsia="Arial Unicode MS"/>
          <w:color w:val="000000"/>
          <w:sz w:val="36"/>
          <w:szCs w:val="36"/>
        </w:rPr>
        <w:t xml:space="preserve">Основным принципом реализации Программы является принцип сбалансированности интересов администрации </w:t>
      </w:r>
      <w:r w:rsidRPr="0040228E">
        <w:rPr>
          <w:rStyle w:val="2"/>
          <w:rFonts w:eastAsia="Arial Unicode MS"/>
          <w:color w:val="000000"/>
          <w:sz w:val="36"/>
          <w:szCs w:val="36"/>
        </w:rPr>
        <w:lastRenderedPageBreak/>
        <w:t>сельсовета, предприятий и организаций различных форм собственности, принимающих участие в реализации мероприятий Программы.</w:t>
      </w:r>
    </w:p>
    <w:p w:rsidR="0040228E" w:rsidRPr="0040228E" w:rsidRDefault="0040228E" w:rsidP="0040228E">
      <w:pPr>
        <w:pStyle w:val="210"/>
        <w:shd w:val="clear" w:color="auto" w:fill="auto"/>
        <w:spacing w:line="480" w:lineRule="exact"/>
        <w:ind w:left="220" w:right="200" w:firstLine="700"/>
        <w:jc w:val="both"/>
        <w:rPr>
          <w:sz w:val="36"/>
          <w:szCs w:val="36"/>
        </w:rPr>
      </w:pPr>
      <w:r w:rsidRPr="0040228E">
        <w:rPr>
          <w:rStyle w:val="2"/>
          <w:rFonts w:eastAsia="Arial Unicode MS"/>
          <w:color w:val="000000"/>
          <w:sz w:val="36"/>
          <w:szCs w:val="36"/>
        </w:rPr>
        <w:t xml:space="preserve">Общее руководство реализацией Программы осуществляется главой сельского поселения </w:t>
      </w:r>
      <w:r w:rsidR="00517F22">
        <w:rPr>
          <w:rStyle w:val="2"/>
          <w:rFonts w:eastAsia="Arial Unicode MS"/>
          <w:color w:val="000000"/>
          <w:sz w:val="36"/>
          <w:szCs w:val="36"/>
        </w:rPr>
        <w:t>Куганакбашевский</w:t>
      </w:r>
      <w:r w:rsidRPr="0040228E">
        <w:rPr>
          <w:rStyle w:val="2"/>
          <w:rFonts w:eastAsia="Arial Unicode MS"/>
          <w:color w:val="000000"/>
          <w:sz w:val="36"/>
          <w:szCs w:val="36"/>
        </w:rPr>
        <w:t xml:space="preserve"> сельсовет. 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40228E" w:rsidRPr="0040228E" w:rsidRDefault="0040228E" w:rsidP="006171BC">
      <w:pPr>
        <w:pStyle w:val="210"/>
        <w:shd w:val="clear" w:color="auto" w:fill="auto"/>
        <w:tabs>
          <w:tab w:val="left" w:pos="4516"/>
          <w:tab w:val="left" w:pos="8821"/>
        </w:tabs>
        <w:spacing w:line="480" w:lineRule="exact"/>
        <w:ind w:left="220" w:firstLine="700"/>
        <w:jc w:val="both"/>
        <w:rPr>
          <w:sz w:val="36"/>
          <w:szCs w:val="36"/>
        </w:rPr>
      </w:pPr>
      <w:r w:rsidRPr="0040228E">
        <w:rPr>
          <w:rStyle w:val="2"/>
          <w:rFonts w:eastAsia="Arial Unicode MS"/>
          <w:color w:val="000000"/>
          <w:sz w:val="36"/>
          <w:szCs w:val="36"/>
        </w:rPr>
        <w:t>Порядок разработки и</w:t>
      </w:r>
      <w:r w:rsidRPr="0040228E">
        <w:rPr>
          <w:rStyle w:val="2"/>
          <w:rFonts w:eastAsia="Arial Unicode MS"/>
          <w:color w:val="000000"/>
          <w:sz w:val="36"/>
          <w:szCs w:val="36"/>
        </w:rPr>
        <w:tab/>
        <w:t>утверждения инвестиц</w:t>
      </w:r>
      <w:r w:rsidR="006171BC">
        <w:rPr>
          <w:rStyle w:val="2"/>
          <w:rFonts w:eastAsia="Arial Unicode MS"/>
          <w:color w:val="000000"/>
          <w:sz w:val="36"/>
          <w:szCs w:val="36"/>
        </w:rPr>
        <w:t xml:space="preserve">ионной </w:t>
      </w:r>
      <w:r w:rsidRPr="0040228E">
        <w:rPr>
          <w:rStyle w:val="2"/>
          <w:rFonts w:eastAsia="Arial Unicode MS"/>
          <w:color w:val="000000"/>
          <w:sz w:val="36"/>
          <w:szCs w:val="36"/>
        </w:rPr>
        <w:t>программы</w:t>
      </w:r>
      <w:r w:rsidR="006171BC">
        <w:rPr>
          <w:rStyle w:val="2"/>
          <w:rFonts w:eastAsia="Arial Unicode MS"/>
          <w:color w:val="000000"/>
          <w:sz w:val="36"/>
          <w:szCs w:val="36"/>
        </w:rPr>
        <w:t>организаций, обслуживающих инженерные</w:t>
      </w:r>
      <w:r w:rsidR="006171BC">
        <w:rPr>
          <w:rStyle w:val="2"/>
          <w:rFonts w:eastAsia="Arial Unicode MS"/>
          <w:color w:val="000000"/>
          <w:sz w:val="36"/>
          <w:szCs w:val="36"/>
        </w:rPr>
        <w:tab/>
        <w:t>сети сельского поселения Куганакбашевский сельсовет.</w:t>
      </w:r>
    </w:p>
    <w:p w:rsidR="0040228E" w:rsidRPr="0040228E" w:rsidRDefault="0040228E" w:rsidP="006171BC">
      <w:pPr>
        <w:pStyle w:val="210"/>
        <w:shd w:val="clear" w:color="auto" w:fill="auto"/>
        <w:tabs>
          <w:tab w:val="left" w:pos="7194"/>
        </w:tabs>
        <w:spacing w:line="480" w:lineRule="exact"/>
        <w:ind w:left="220" w:right="200" w:firstLine="700"/>
        <w:jc w:val="both"/>
        <w:rPr>
          <w:sz w:val="36"/>
          <w:szCs w:val="36"/>
        </w:rPr>
      </w:pPr>
      <w:r w:rsidRPr="0040228E">
        <w:rPr>
          <w:rStyle w:val="2"/>
          <w:rFonts w:eastAsia="Arial Unicode MS"/>
          <w:color w:val="000000"/>
          <w:sz w:val="36"/>
          <w:szCs w:val="3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w:t>
      </w:r>
      <w:r w:rsidR="006171BC">
        <w:rPr>
          <w:rStyle w:val="2"/>
          <w:rFonts w:eastAsia="Arial Unicode MS"/>
          <w:color w:val="000000"/>
          <w:sz w:val="36"/>
          <w:szCs w:val="36"/>
        </w:rPr>
        <w:t xml:space="preserve">е по источникам финансирования: </w:t>
      </w:r>
      <w:r w:rsidRPr="0040228E">
        <w:rPr>
          <w:rStyle w:val="2"/>
          <w:rFonts w:eastAsia="Arial Unicode MS"/>
          <w:color w:val="000000"/>
          <w:sz w:val="36"/>
          <w:szCs w:val="36"/>
        </w:rPr>
        <w:t>собственные средства;привлеченные средства; средства внебюджетных источников; прочие источники.</w:t>
      </w:r>
    </w:p>
    <w:p w:rsidR="0040228E" w:rsidRPr="005B7715" w:rsidRDefault="0040228E" w:rsidP="005B7715">
      <w:pPr>
        <w:pStyle w:val="210"/>
        <w:shd w:val="clear" w:color="auto" w:fill="auto"/>
        <w:spacing w:line="480" w:lineRule="exact"/>
        <w:ind w:left="220" w:right="200" w:firstLine="700"/>
        <w:jc w:val="both"/>
        <w:rPr>
          <w:sz w:val="36"/>
          <w:szCs w:val="36"/>
        </w:rPr>
      </w:pPr>
    </w:p>
    <w:p w:rsidR="005B7715" w:rsidRPr="005B7715" w:rsidRDefault="005B7715" w:rsidP="00F1575A">
      <w:pPr>
        <w:pStyle w:val="210"/>
        <w:shd w:val="clear" w:color="auto" w:fill="auto"/>
        <w:spacing w:line="480" w:lineRule="exact"/>
        <w:ind w:firstLine="780"/>
        <w:jc w:val="both"/>
        <w:rPr>
          <w:sz w:val="36"/>
          <w:szCs w:val="36"/>
        </w:rPr>
      </w:pPr>
    </w:p>
    <w:p w:rsidR="007B7618" w:rsidRPr="005B7715" w:rsidRDefault="007B7618" w:rsidP="000C480D">
      <w:pPr>
        <w:pStyle w:val="210"/>
        <w:shd w:val="clear" w:color="auto" w:fill="auto"/>
        <w:spacing w:after="420" w:line="480" w:lineRule="exact"/>
        <w:ind w:right="200"/>
        <w:jc w:val="both"/>
        <w:rPr>
          <w:sz w:val="36"/>
          <w:szCs w:val="36"/>
          <w:u w:val="single"/>
        </w:rPr>
      </w:pPr>
    </w:p>
    <w:p w:rsidR="00F1575A" w:rsidRPr="005B7715" w:rsidRDefault="00F1575A" w:rsidP="000C480D">
      <w:pPr>
        <w:pStyle w:val="210"/>
        <w:shd w:val="clear" w:color="auto" w:fill="auto"/>
        <w:spacing w:after="420" w:line="480" w:lineRule="exact"/>
        <w:ind w:right="200"/>
        <w:jc w:val="both"/>
        <w:rPr>
          <w:sz w:val="36"/>
          <w:szCs w:val="36"/>
          <w:u w:val="single"/>
        </w:rPr>
      </w:pPr>
    </w:p>
    <w:p w:rsidR="007B7618" w:rsidRPr="005B7715" w:rsidRDefault="007B7618" w:rsidP="000C480D">
      <w:pPr>
        <w:pStyle w:val="210"/>
        <w:shd w:val="clear" w:color="auto" w:fill="auto"/>
        <w:spacing w:after="420" w:line="480" w:lineRule="exact"/>
        <w:ind w:right="200"/>
        <w:jc w:val="both"/>
        <w:rPr>
          <w:sz w:val="36"/>
          <w:szCs w:val="36"/>
        </w:rPr>
      </w:pPr>
    </w:p>
    <w:p w:rsidR="008C1000" w:rsidRPr="006F4706" w:rsidRDefault="008C1000" w:rsidP="008C1000">
      <w:pPr>
        <w:tabs>
          <w:tab w:val="left" w:pos="1080"/>
        </w:tabs>
        <w:jc w:val="both"/>
        <w:rPr>
          <w:rFonts w:ascii="Times New Roman" w:hAnsi="Times New Roman" w:cs="Times New Roman"/>
          <w:color w:val="auto"/>
          <w:sz w:val="36"/>
          <w:szCs w:val="36"/>
        </w:rPr>
      </w:pPr>
    </w:p>
    <w:sectPr w:rsidR="008C1000" w:rsidRPr="006F4706" w:rsidSect="00CA065C">
      <w:pgSz w:w="11900" w:h="16840"/>
      <w:pgMar w:top="360" w:right="360" w:bottom="360"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69" w:rsidRDefault="00183C69" w:rsidP="00A03FE3">
      <w:r>
        <w:separator/>
      </w:r>
    </w:p>
  </w:endnote>
  <w:endnote w:type="continuationSeparator" w:id="1">
    <w:p w:rsidR="00183C69" w:rsidRDefault="00183C69" w:rsidP="00A03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69" w:rsidRDefault="00183C69"/>
  </w:footnote>
  <w:footnote w:type="continuationSeparator" w:id="1">
    <w:p w:rsidR="00183C69" w:rsidRDefault="00183C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19"/>
    <w:multiLevelType w:val="multilevel"/>
    <w:tmpl w:val="00000018"/>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5FE1185"/>
    <w:multiLevelType w:val="multilevel"/>
    <w:tmpl w:val="7C067666"/>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16D80"/>
    <w:multiLevelType w:val="multilevel"/>
    <w:tmpl w:val="38BAA3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7037F"/>
    <w:multiLevelType w:val="multilevel"/>
    <w:tmpl w:val="BB36A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509D4"/>
    <w:multiLevelType w:val="hybridMultilevel"/>
    <w:tmpl w:val="02D6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F3B29"/>
    <w:multiLevelType w:val="multilevel"/>
    <w:tmpl w:val="A22CD8F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4CA4"/>
    <w:multiLevelType w:val="multilevel"/>
    <w:tmpl w:val="CB1C9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35959"/>
    <w:multiLevelType w:val="hybridMultilevel"/>
    <w:tmpl w:val="DA3C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D3297"/>
    <w:multiLevelType w:val="multilevel"/>
    <w:tmpl w:val="0A66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F561A"/>
    <w:multiLevelType w:val="multilevel"/>
    <w:tmpl w:val="E49845D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22EE7"/>
    <w:multiLevelType w:val="multilevel"/>
    <w:tmpl w:val="232EE8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E7F33"/>
    <w:multiLevelType w:val="multilevel"/>
    <w:tmpl w:val="1E8A1C50"/>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D345F2"/>
    <w:multiLevelType w:val="multilevel"/>
    <w:tmpl w:val="0AF6BC16"/>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B22BF"/>
    <w:multiLevelType w:val="hybridMultilevel"/>
    <w:tmpl w:val="AC22079A"/>
    <w:lvl w:ilvl="0" w:tplc="97342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DF1280"/>
    <w:multiLevelType w:val="multilevel"/>
    <w:tmpl w:val="F4E20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97C54"/>
    <w:multiLevelType w:val="multilevel"/>
    <w:tmpl w:val="EBC807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724066"/>
    <w:multiLevelType w:val="multilevel"/>
    <w:tmpl w:val="77F8D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76573"/>
    <w:multiLevelType w:val="multilevel"/>
    <w:tmpl w:val="B6F4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C53B1"/>
    <w:multiLevelType w:val="hybridMultilevel"/>
    <w:tmpl w:val="7E30958A"/>
    <w:lvl w:ilvl="0" w:tplc="52D8828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0">
    <w:nsid w:val="7933609D"/>
    <w:multiLevelType w:val="multilevel"/>
    <w:tmpl w:val="554EE59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8544B2"/>
    <w:multiLevelType w:val="hybridMultilevel"/>
    <w:tmpl w:val="1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7"/>
  </w:num>
  <w:num w:numId="4">
    <w:abstractNumId w:val="9"/>
  </w:num>
  <w:num w:numId="5">
    <w:abstractNumId w:val="4"/>
  </w:num>
  <w:num w:numId="6">
    <w:abstractNumId w:val="20"/>
  </w:num>
  <w:num w:numId="7">
    <w:abstractNumId w:val="13"/>
  </w:num>
  <w:num w:numId="8">
    <w:abstractNumId w:val="2"/>
  </w:num>
  <w:num w:numId="9">
    <w:abstractNumId w:val="16"/>
  </w:num>
  <w:num w:numId="10">
    <w:abstractNumId w:val="6"/>
  </w:num>
  <w:num w:numId="11">
    <w:abstractNumId w:val="17"/>
  </w:num>
  <w:num w:numId="12">
    <w:abstractNumId w:val="10"/>
  </w:num>
  <w:num w:numId="13">
    <w:abstractNumId w:val="11"/>
  </w:num>
  <w:num w:numId="14">
    <w:abstractNumId w:val="12"/>
  </w:num>
  <w:num w:numId="15">
    <w:abstractNumId w:val="15"/>
  </w:num>
  <w:num w:numId="16">
    <w:abstractNumId w:val="21"/>
  </w:num>
  <w:num w:numId="17">
    <w:abstractNumId w:val="8"/>
  </w:num>
  <w:num w:numId="18">
    <w:abstractNumId w:val="14"/>
  </w:num>
  <w:num w:numId="19">
    <w:abstractNumId w:val="19"/>
  </w:num>
  <w:num w:numId="20">
    <w:abstractNumId w:val="5"/>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A03FE3"/>
    <w:rsid w:val="000079C5"/>
    <w:rsid w:val="00007EEF"/>
    <w:rsid w:val="00013D82"/>
    <w:rsid w:val="00014D70"/>
    <w:rsid w:val="000161B5"/>
    <w:rsid w:val="00041036"/>
    <w:rsid w:val="00045B51"/>
    <w:rsid w:val="000520F2"/>
    <w:rsid w:val="00062CBF"/>
    <w:rsid w:val="00080C70"/>
    <w:rsid w:val="00081360"/>
    <w:rsid w:val="0008686F"/>
    <w:rsid w:val="00091C9D"/>
    <w:rsid w:val="000B1E1A"/>
    <w:rsid w:val="000B221F"/>
    <w:rsid w:val="000B3762"/>
    <w:rsid w:val="000B38B9"/>
    <w:rsid w:val="000B470B"/>
    <w:rsid w:val="000B5E58"/>
    <w:rsid w:val="000C480D"/>
    <w:rsid w:val="000E2EA1"/>
    <w:rsid w:val="000E6F61"/>
    <w:rsid w:val="00106BD0"/>
    <w:rsid w:val="001105AB"/>
    <w:rsid w:val="00113135"/>
    <w:rsid w:val="00120BC6"/>
    <w:rsid w:val="00142E0E"/>
    <w:rsid w:val="001464C9"/>
    <w:rsid w:val="0015434A"/>
    <w:rsid w:val="001669AE"/>
    <w:rsid w:val="00172BEA"/>
    <w:rsid w:val="00180773"/>
    <w:rsid w:val="00183C69"/>
    <w:rsid w:val="00192275"/>
    <w:rsid w:val="001A4475"/>
    <w:rsid w:val="001A7BE4"/>
    <w:rsid w:val="001B00AC"/>
    <w:rsid w:val="001B2106"/>
    <w:rsid w:val="001C084F"/>
    <w:rsid w:val="001C1B12"/>
    <w:rsid w:val="001D07D2"/>
    <w:rsid w:val="001E3C8C"/>
    <w:rsid w:val="001E7CE1"/>
    <w:rsid w:val="001F0CD6"/>
    <w:rsid w:val="001F6D87"/>
    <w:rsid w:val="00207851"/>
    <w:rsid w:val="00215ACE"/>
    <w:rsid w:val="00216974"/>
    <w:rsid w:val="002364B0"/>
    <w:rsid w:val="00242ED2"/>
    <w:rsid w:val="0026050D"/>
    <w:rsid w:val="0026242E"/>
    <w:rsid w:val="00282D11"/>
    <w:rsid w:val="002D22E6"/>
    <w:rsid w:val="002E3864"/>
    <w:rsid w:val="002E5666"/>
    <w:rsid w:val="002F28D9"/>
    <w:rsid w:val="002F2E50"/>
    <w:rsid w:val="002F7A52"/>
    <w:rsid w:val="0032285C"/>
    <w:rsid w:val="00325CFE"/>
    <w:rsid w:val="0032764D"/>
    <w:rsid w:val="0034104B"/>
    <w:rsid w:val="00347F16"/>
    <w:rsid w:val="0035249C"/>
    <w:rsid w:val="00354269"/>
    <w:rsid w:val="00354B9B"/>
    <w:rsid w:val="00356460"/>
    <w:rsid w:val="00381207"/>
    <w:rsid w:val="0038676B"/>
    <w:rsid w:val="0039404F"/>
    <w:rsid w:val="003954AC"/>
    <w:rsid w:val="00397F42"/>
    <w:rsid w:val="003C608A"/>
    <w:rsid w:val="003D0DDF"/>
    <w:rsid w:val="003D7782"/>
    <w:rsid w:val="003E0FA2"/>
    <w:rsid w:val="003F123A"/>
    <w:rsid w:val="003F79EB"/>
    <w:rsid w:val="0040228E"/>
    <w:rsid w:val="004158AE"/>
    <w:rsid w:val="00426486"/>
    <w:rsid w:val="00426E53"/>
    <w:rsid w:val="00427D0D"/>
    <w:rsid w:val="00436AEC"/>
    <w:rsid w:val="00437EAB"/>
    <w:rsid w:val="00445723"/>
    <w:rsid w:val="00470287"/>
    <w:rsid w:val="004A2F34"/>
    <w:rsid w:val="004A4428"/>
    <w:rsid w:val="004B3D55"/>
    <w:rsid w:val="004B6BC1"/>
    <w:rsid w:val="004C04B5"/>
    <w:rsid w:val="004E7683"/>
    <w:rsid w:val="004F0D80"/>
    <w:rsid w:val="004F70CC"/>
    <w:rsid w:val="00500F62"/>
    <w:rsid w:val="00505B37"/>
    <w:rsid w:val="00515056"/>
    <w:rsid w:val="00517F22"/>
    <w:rsid w:val="00522E3C"/>
    <w:rsid w:val="00526F06"/>
    <w:rsid w:val="00553058"/>
    <w:rsid w:val="00587788"/>
    <w:rsid w:val="005932B1"/>
    <w:rsid w:val="005A46EC"/>
    <w:rsid w:val="005A650B"/>
    <w:rsid w:val="005B1086"/>
    <w:rsid w:val="005B10B5"/>
    <w:rsid w:val="005B22E2"/>
    <w:rsid w:val="005B7715"/>
    <w:rsid w:val="005C2CF3"/>
    <w:rsid w:val="005C695C"/>
    <w:rsid w:val="005D0CA8"/>
    <w:rsid w:val="005D3DAC"/>
    <w:rsid w:val="005D717D"/>
    <w:rsid w:val="005D78A4"/>
    <w:rsid w:val="005F329C"/>
    <w:rsid w:val="005F4889"/>
    <w:rsid w:val="00612E2F"/>
    <w:rsid w:val="00614567"/>
    <w:rsid w:val="006171BC"/>
    <w:rsid w:val="006172E0"/>
    <w:rsid w:val="00622E7A"/>
    <w:rsid w:val="00623C60"/>
    <w:rsid w:val="00630FF5"/>
    <w:rsid w:val="00662B3D"/>
    <w:rsid w:val="0066474E"/>
    <w:rsid w:val="006879D9"/>
    <w:rsid w:val="00696B7D"/>
    <w:rsid w:val="00697DC4"/>
    <w:rsid w:val="006A48DC"/>
    <w:rsid w:val="006B4FF9"/>
    <w:rsid w:val="006C0D05"/>
    <w:rsid w:val="006E6E5C"/>
    <w:rsid w:val="006F3450"/>
    <w:rsid w:val="006F4706"/>
    <w:rsid w:val="006F628B"/>
    <w:rsid w:val="007042F3"/>
    <w:rsid w:val="007054C2"/>
    <w:rsid w:val="00720C66"/>
    <w:rsid w:val="00723098"/>
    <w:rsid w:val="0073307E"/>
    <w:rsid w:val="007533AB"/>
    <w:rsid w:val="00760A6A"/>
    <w:rsid w:val="00762036"/>
    <w:rsid w:val="00763BC6"/>
    <w:rsid w:val="00771830"/>
    <w:rsid w:val="00787308"/>
    <w:rsid w:val="007B3244"/>
    <w:rsid w:val="007B7618"/>
    <w:rsid w:val="007B768D"/>
    <w:rsid w:val="007D3DDB"/>
    <w:rsid w:val="007D54FA"/>
    <w:rsid w:val="007D6A8B"/>
    <w:rsid w:val="007D6F86"/>
    <w:rsid w:val="007E246D"/>
    <w:rsid w:val="007F6EB8"/>
    <w:rsid w:val="007F7AFE"/>
    <w:rsid w:val="008021A7"/>
    <w:rsid w:val="00804E39"/>
    <w:rsid w:val="00805049"/>
    <w:rsid w:val="00807DCB"/>
    <w:rsid w:val="00811693"/>
    <w:rsid w:val="008153E8"/>
    <w:rsid w:val="008258D3"/>
    <w:rsid w:val="008276CB"/>
    <w:rsid w:val="00850CDE"/>
    <w:rsid w:val="008524FB"/>
    <w:rsid w:val="00854451"/>
    <w:rsid w:val="00864852"/>
    <w:rsid w:val="00871F05"/>
    <w:rsid w:val="00884167"/>
    <w:rsid w:val="008C0459"/>
    <w:rsid w:val="008C0D04"/>
    <w:rsid w:val="008C1000"/>
    <w:rsid w:val="008C6905"/>
    <w:rsid w:val="0091348E"/>
    <w:rsid w:val="009136F2"/>
    <w:rsid w:val="00924943"/>
    <w:rsid w:val="00925068"/>
    <w:rsid w:val="00930FA2"/>
    <w:rsid w:val="00942DA3"/>
    <w:rsid w:val="00945020"/>
    <w:rsid w:val="0095352A"/>
    <w:rsid w:val="00962137"/>
    <w:rsid w:val="009710E6"/>
    <w:rsid w:val="00977FD6"/>
    <w:rsid w:val="00981E3C"/>
    <w:rsid w:val="00981EEA"/>
    <w:rsid w:val="0098329B"/>
    <w:rsid w:val="00983652"/>
    <w:rsid w:val="00995DAA"/>
    <w:rsid w:val="009A000C"/>
    <w:rsid w:val="009A1157"/>
    <w:rsid w:val="009A1E81"/>
    <w:rsid w:val="009A1FED"/>
    <w:rsid w:val="009A45BC"/>
    <w:rsid w:val="009C5A90"/>
    <w:rsid w:val="009D45B5"/>
    <w:rsid w:val="009F2E7A"/>
    <w:rsid w:val="00A03FE3"/>
    <w:rsid w:val="00A04B78"/>
    <w:rsid w:val="00A07CC3"/>
    <w:rsid w:val="00A276C5"/>
    <w:rsid w:val="00A31D61"/>
    <w:rsid w:val="00A44F87"/>
    <w:rsid w:val="00AA3F9C"/>
    <w:rsid w:val="00AB052A"/>
    <w:rsid w:val="00AB6BFD"/>
    <w:rsid w:val="00AC24EC"/>
    <w:rsid w:val="00AE050B"/>
    <w:rsid w:val="00AE5BCB"/>
    <w:rsid w:val="00AF15A1"/>
    <w:rsid w:val="00AF62B2"/>
    <w:rsid w:val="00B01F82"/>
    <w:rsid w:val="00B12AE8"/>
    <w:rsid w:val="00B15101"/>
    <w:rsid w:val="00B31C0E"/>
    <w:rsid w:val="00B374D9"/>
    <w:rsid w:val="00B41D88"/>
    <w:rsid w:val="00B4372B"/>
    <w:rsid w:val="00B820C4"/>
    <w:rsid w:val="00B97806"/>
    <w:rsid w:val="00BA6761"/>
    <w:rsid w:val="00BD5092"/>
    <w:rsid w:val="00BD5CA0"/>
    <w:rsid w:val="00BE00A0"/>
    <w:rsid w:val="00BF2991"/>
    <w:rsid w:val="00BF40EE"/>
    <w:rsid w:val="00C02913"/>
    <w:rsid w:val="00C03817"/>
    <w:rsid w:val="00C64F4B"/>
    <w:rsid w:val="00C74B78"/>
    <w:rsid w:val="00C74CF5"/>
    <w:rsid w:val="00C95490"/>
    <w:rsid w:val="00CA065C"/>
    <w:rsid w:val="00CA7E08"/>
    <w:rsid w:val="00CB21F5"/>
    <w:rsid w:val="00CD19A3"/>
    <w:rsid w:val="00CE54CF"/>
    <w:rsid w:val="00CE78DF"/>
    <w:rsid w:val="00D01445"/>
    <w:rsid w:val="00D02CD0"/>
    <w:rsid w:val="00D13D2C"/>
    <w:rsid w:val="00D17AD6"/>
    <w:rsid w:val="00D23564"/>
    <w:rsid w:val="00D34FC8"/>
    <w:rsid w:val="00D6423C"/>
    <w:rsid w:val="00D84DB3"/>
    <w:rsid w:val="00DA17C4"/>
    <w:rsid w:val="00DA2D38"/>
    <w:rsid w:val="00DE52D6"/>
    <w:rsid w:val="00DF225A"/>
    <w:rsid w:val="00E029DC"/>
    <w:rsid w:val="00E068AE"/>
    <w:rsid w:val="00E1290B"/>
    <w:rsid w:val="00E202FC"/>
    <w:rsid w:val="00E23D2B"/>
    <w:rsid w:val="00E81E1E"/>
    <w:rsid w:val="00E86F73"/>
    <w:rsid w:val="00EA142E"/>
    <w:rsid w:val="00ED051A"/>
    <w:rsid w:val="00ED1E98"/>
    <w:rsid w:val="00EF73A4"/>
    <w:rsid w:val="00F02896"/>
    <w:rsid w:val="00F07A53"/>
    <w:rsid w:val="00F12758"/>
    <w:rsid w:val="00F1575A"/>
    <w:rsid w:val="00F24427"/>
    <w:rsid w:val="00F25347"/>
    <w:rsid w:val="00F36DB7"/>
    <w:rsid w:val="00F3709E"/>
    <w:rsid w:val="00F4395E"/>
    <w:rsid w:val="00F65A70"/>
    <w:rsid w:val="00F65B18"/>
    <w:rsid w:val="00F67FCA"/>
    <w:rsid w:val="00F76681"/>
    <w:rsid w:val="00F860BA"/>
    <w:rsid w:val="00F91689"/>
    <w:rsid w:val="00F93E82"/>
    <w:rsid w:val="00F9619E"/>
    <w:rsid w:val="00F97D6C"/>
    <w:rsid w:val="00FA1B6B"/>
    <w:rsid w:val="00FA5273"/>
    <w:rsid w:val="00FC54A5"/>
    <w:rsid w:val="00FC69E0"/>
    <w:rsid w:val="00FD09F2"/>
    <w:rsid w:val="00FE1AB6"/>
    <w:rsid w:val="00FE272F"/>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3FE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3FE3"/>
    <w:rPr>
      <w:color w:val="000080"/>
      <w:u w:val="single"/>
    </w:rPr>
  </w:style>
  <w:style w:type="character" w:customStyle="1" w:styleId="12">
    <w:name w:val="Заголовок №1 (2)_"/>
    <w:basedOn w:val="a0"/>
    <w:link w:val="120"/>
    <w:rsid w:val="00A03FE3"/>
    <w:rPr>
      <w:rFonts w:ascii="Times New Roman" w:eastAsia="Times New Roman" w:hAnsi="Times New Roman" w:cs="Times New Roman"/>
      <w:b/>
      <w:bCs/>
      <w:i w:val="0"/>
      <w:iCs w:val="0"/>
      <w:smallCaps w:val="0"/>
      <w:strike w:val="0"/>
      <w:sz w:val="30"/>
      <w:szCs w:val="30"/>
      <w:u w:val="none"/>
    </w:rPr>
  </w:style>
  <w:style w:type="character" w:customStyle="1" w:styleId="1">
    <w:name w:val="Оглавление 1 Знак"/>
    <w:basedOn w:val="a0"/>
    <w:link w:val="10"/>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uiPriority w:val="99"/>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A03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A03FE3"/>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_"/>
    <w:basedOn w:val="a0"/>
    <w:link w:val="a5"/>
    <w:rsid w:val="00A03FE3"/>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sid w:val="00A03F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3"/>
    <w:uiPriority w:val="99"/>
    <w:rsid w:val="00A03FE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A03FE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A03FE3"/>
    <w:rPr>
      <w:rFonts w:ascii="Times New Roman" w:eastAsia="Times New Roman" w:hAnsi="Times New Roman" w:cs="Times New Roman"/>
      <w:b w:val="0"/>
      <w:bCs w:val="0"/>
      <w:i w:val="0"/>
      <w:iCs w:val="0"/>
      <w:smallCaps w:val="0"/>
      <w:strike w:val="0"/>
      <w:w w:val="150"/>
      <w:sz w:val="12"/>
      <w:szCs w:val="12"/>
      <w:u w:val="none"/>
    </w:rPr>
  </w:style>
  <w:style w:type="character" w:customStyle="1" w:styleId="6">
    <w:name w:val="Основной текст (6)_"/>
    <w:basedOn w:val="a0"/>
    <w:link w:val="60"/>
    <w:rsid w:val="00A03FE3"/>
    <w:rPr>
      <w:rFonts w:ascii="Garamond" w:eastAsia="Garamond" w:hAnsi="Garamond" w:cs="Garamond"/>
      <w:b w:val="0"/>
      <w:bCs w:val="0"/>
      <w:i w:val="0"/>
      <w:iCs w:val="0"/>
      <w:smallCaps w:val="0"/>
      <w:strike w:val="0"/>
      <w:sz w:val="14"/>
      <w:szCs w:val="14"/>
      <w:u w:val="none"/>
    </w:rPr>
  </w:style>
  <w:style w:type="character" w:customStyle="1" w:styleId="7">
    <w:name w:val="Основной текст (7)_"/>
    <w:basedOn w:val="a0"/>
    <w:link w:val="70"/>
    <w:rsid w:val="00A03FE3"/>
    <w:rPr>
      <w:rFonts w:ascii="Garamond" w:eastAsia="Garamond" w:hAnsi="Garamond" w:cs="Garamond"/>
      <w:b w:val="0"/>
      <w:bCs w:val="0"/>
      <w:i w:val="0"/>
      <w:iCs w:val="0"/>
      <w:smallCaps w:val="0"/>
      <w:strike w:val="0"/>
      <w:sz w:val="14"/>
      <w:szCs w:val="14"/>
      <w:u w:val="none"/>
    </w:rPr>
  </w:style>
  <w:style w:type="character" w:customStyle="1" w:styleId="22">
    <w:name w:val="Подпись к таблице (2)_"/>
    <w:basedOn w:val="a0"/>
    <w:link w:val="23"/>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A03FE3"/>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
    <w:basedOn w:val="a6"/>
    <w:rsid w:val="00A03FE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sid w:val="00A03FE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A03FE3"/>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5">
    <w:name w:val="Основной текст (2) + Курсив"/>
    <w:basedOn w:val="2"/>
    <w:rsid w:val="00A03FE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A03FE3"/>
    <w:rPr>
      <w:rFonts w:ascii="Courier New" w:eastAsia="Courier New" w:hAnsi="Courier New" w:cs="Courier New"/>
      <w:b w:val="0"/>
      <w:bCs w:val="0"/>
      <w:i w:val="0"/>
      <w:iCs w:val="0"/>
      <w:smallCaps w:val="0"/>
      <w:strike w:val="0"/>
      <w:spacing w:val="-10"/>
      <w:sz w:val="10"/>
      <w:szCs w:val="10"/>
      <w:u w:val="none"/>
    </w:rPr>
  </w:style>
  <w:style w:type="character" w:customStyle="1" w:styleId="91">
    <w:name w:val="Основной текст (9)"/>
    <w:basedOn w:val="9"/>
    <w:rsid w:val="00A03FE3"/>
    <w:rPr>
      <w:rFonts w:ascii="Courier New" w:eastAsia="Courier New" w:hAnsi="Courier New" w:cs="Courier New"/>
      <w:b w:val="0"/>
      <w:bCs w:val="0"/>
      <w:i w:val="0"/>
      <w:iCs w:val="0"/>
      <w:smallCaps w:val="0"/>
      <w:strike w:val="0"/>
      <w:color w:val="000000"/>
      <w:spacing w:val="-10"/>
      <w:w w:val="100"/>
      <w:position w:val="0"/>
      <w:sz w:val="10"/>
      <w:szCs w:val="10"/>
      <w:u w:val="none"/>
      <w:lang w:val="ru-RU" w:eastAsia="ru-RU" w:bidi="ru-RU"/>
    </w:rPr>
  </w:style>
  <w:style w:type="character" w:customStyle="1" w:styleId="96pt0pt">
    <w:name w:val="Основной текст (9) + 6 pt;Курсив;Интервал 0 pt"/>
    <w:basedOn w:val="9"/>
    <w:rsid w:val="00A03FE3"/>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100">
    <w:name w:val="Основной текст (10)_"/>
    <w:basedOn w:val="a0"/>
    <w:link w:val="101"/>
    <w:rsid w:val="00A03FE3"/>
    <w:rPr>
      <w:rFonts w:ascii="Times New Roman" w:eastAsia="Times New Roman" w:hAnsi="Times New Roman" w:cs="Times New Roman"/>
      <w:b/>
      <w:bCs/>
      <w:i/>
      <w:iCs/>
      <w:smallCaps w:val="0"/>
      <w:strike w:val="0"/>
      <w:spacing w:val="0"/>
      <w:sz w:val="19"/>
      <w:szCs w:val="19"/>
      <w:u w:val="none"/>
    </w:rPr>
  </w:style>
  <w:style w:type="character" w:customStyle="1" w:styleId="102">
    <w:name w:val="Основной текст (10)"/>
    <w:basedOn w:val="100"/>
    <w:rsid w:val="00A03FE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Garamond55pt">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10Garamond55pt0">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103">
    <w:name w:val="Основной текст (10)"/>
    <w:basedOn w:val="100"/>
    <w:rsid w:val="00A03FE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Garamond55pt1">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26">
    <w:name w:val="Подпись к картинке (2)_"/>
    <w:basedOn w:val="a0"/>
    <w:link w:val="27"/>
    <w:rsid w:val="00A03FE3"/>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A03FE3"/>
    <w:rPr>
      <w:rFonts w:ascii="Times New Roman" w:eastAsia="Times New Roman" w:hAnsi="Times New Roman" w:cs="Times New Roman"/>
      <w:b/>
      <w:bCs/>
      <w:i w:val="0"/>
      <w:iCs w:val="0"/>
      <w:smallCaps w:val="0"/>
      <w:strike w:val="0"/>
      <w:u w:val="none"/>
    </w:rPr>
  </w:style>
  <w:style w:type="character" w:customStyle="1" w:styleId="14">
    <w:name w:val="Заголовок №1"/>
    <w:basedOn w:val="11"/>
    <w:rsid w:val="00A03FE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
    <w:rsid w:val="00A03F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картинке_"/>
    <w:basedOn w:val="a0"/>
    <w:link w:val="aa"/>
    <w:rsid w:val="00A03FE3"/>
    <w:rPr>
      <w:rFonts w:ascii="Times New Roman" w:eastAsia="Times New Roman" w:hAnsi="Times New Roman" w:cs="Times New Roman"/>
      <w:b/>
      <w:bCs/>
      <w:i w:val="0"/>
      <w:iCs w:val="0"/>
      <w:smallCaps w:val="0"/>
      <w:strike w:val="0"/>
      <w:u w:val="none"/>
    </w:rPr>
  </w:style>
  <w:style w:type="character" w:customStyle="1" w:styleId="29pt0">
    <w:name w:val="Основной текст (2) + 9 pt"/>
    <w:basedOn w:val="2"/>
    <w:rsid w:val="00A03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1">
    <w:name w:val="Основной текст (12)_"/>
    <w:basedOn w:val="a0"/>
    <w:link w:val="122"/>
    <w:rsid w:val="00A03FE3"/>
    <w:rPr>
      <w:rFonts w:ascii="Times New Roman" w:eastAsia="Times New Roman" w:hAnsi="Times New Roman" w:cs="Times New Roman"/>
      <w:b w:val="0"/>
      <w:bCs w:val="0"/>
      <w:i w:val="0"/>
      <w:iCs w:val="0"/>
      <w:smallCaps w:val="0"/>
      <w:strike w:val="0"/>
      <w:sz w:val="8"/>
      <w:szCs w:val="8"/>
      <w:u w:val="none"/>
    </w:rPr>
  </w:style>
  <w:style w:type="character" w:customStyle="1" w:styleId="ab">
    <w:name w:val="Другое_"/>
    <w:basedOn w:val="a0"/>
    <w:link w:val="ac"/>
    <w:rsid w:val="00A03FE3"/>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Другое + 13 pt"/>
    <w:basedOn w:val="ab"/>
    <w:rsid w:val="00A03F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0">
    <w:name w:val="Основной текст (14)_"/>
    <w:basedOn w:val="a0"/>
    <w:link w:val="141"/>
    <w:rsid w:val="00A03FE3"/>
    <w:rPr>
      <w:rFonts w:ascii="Times New Roman" w:eastAsia="Times New Roman" w:hAnsi="Times New Roman" w:cs="Times New Roman"/>
      <w:b w:val="0"/>
      <w:bCs w:val="0"/>
      <w:i/>
      <w:iCs/>
      <w:smallCaps w:val="0"/>
      <w:strike w:val="0"/>
      <w:u w:val="none"/>
    </w:rPr>
  </w:style>
  <w:style w:type="character" w:customStyle="1" w:styleId="130">
    <w:name w:val="Основной текст (13)_"/>
    <w:basedOn w:val="a0"/>
    <w:link w:val="131"/>
    <w:uiPriority w:val="99"/>
    <w:rsid w:val="00A03FE3"/>
    <w:rPr>
      <w:rFonts w:ascii="Times New Roman" w:eastAsia="Times New Roman" w:hAnsi="Times New Roman" w:cs="Times New Roman"/>
      <w:b w:val="0"/>
      <w:bCs w:val="0"/>
      <w:i w:val="0"/>
      <w:iCs w:val="0"/>
      <w:smallCaps w:val="0"/>
      <w:strike w:val="0"/>
      <w:sz w:val="22"/>
      <w:szCs w:val="22"/>
      <w:u w:val="none"/>
    </w:rPr>
  </w:style>
  <w:style w:type="character" w:customStyle="1" w:styleId="1312pt">
    <w:name w:val="Основной текст (13) + 12 pt;Курсив"/>
    <w:basedOn w:val="130"/>
    <w:rsid w:val="00A03FE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20">
    <w:name w:val="Заголовок №1 (2)"/>
    <w:basedOn w:val="a"/>
    <w:link w:val="12"/>
    <w:rsid w:val="00A03FE3"/>
    <w:pPr>
      <w:shd w:val="clear" w:color="auto" w:fill="FFFFFF"/>
      <w:spacing w:line="480" w:lineRule="exact"/>
      <w:jc w:val="center"/>
      <w:outlineLvl w:val="0"/>
    </w:pPr>
    <w:rPr>
      <w:rFonts w:ascii="Times New Roman" w:eastAsia="Times New Roman" w:hAnsi="Times New Roman" w:cs="Times New Roman"/>
      <w:b/>
      <w:bCs/>
      <w:sz w:val="30"/>
      <w:szCs w:val="30"/>
    </w:rPr>
  </w:style>
  <w:style w:type="paragraph" w:styleId="10">
    <w:name w:val="toc 1"/>
    <w:basedOn w:val="a"/>
    <w:link w:val="1"/>
    <w:autoRedefine/>
    <w:rsid w:val="00A03FE3"/>
    <w:pPr>
      <w:shd w:val="clear" w:color="auto" w:fill="FFFFFF"/>
      <w:spacing w:line="480"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A03FE3"/>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A03FE3"/>
    <w:pPr>
      <w:shd w:val="clear" w:color="auto" w:fill="FFFFFF"/>
      <w:spacing w:line="0" w:lineRule="atLeast"/>
    </w:pPr>
    <w:rPr>
      <w:rFonts w:ascii="Times New Roman" w:eastAsia="Times New Roman" w:hAnsi="Times New Roman" w:cs="Times New Roman"/>
      <w:sz w:val="18"/>
      <w:szCs w:val="18"/>
    </w:rPr>
  </w:style>
  <w:style w:type="paragraph" w:customStyle="1" w:styleId="a5">
    <w:name w:val="Колонтитул"/>
    <w:basedOn w:val="a"/>
    <w:link w:val="a4"/>
    <w:rsid w:val="00A03FE3"/>
    <w:pPr>
      <w:shd w:val="clear" w:color="auto" w:fill="FFFFFF"/>
      <w:spacing w:line="0" w:lineRule="atLeast"/>
    </w:pPr>
    <w:rPr>
      <w:rFonts w:ascii="Times New Roman" w:eastAsia="Times New Roman" w:hAnsi="Times New Roman" w:cs="Times New Roman"/>
      <w:sz w:val="17"/>
      <w:szCs w:val="17"/>
    </w:rPr>
  </w:style>
  <w:style w:type="paragraph" w:customStyle="1" w:styleId="13">
    <w:name w:val="Заголовок №1"/>
    <w:basedOn w:val="a"/>
    <w:link w:val="11"/>
    <w:rsid w:val="00A03FE3"/>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A03FE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A03FE3"/>
    <w:pPr>
      <w:shd w:val="clear" w:color="auto" w:fill="FFFFFF"/>
      <w:spacing w:line="0" w:lineRule="atLeast"/>
    </w:pPr>
    <w:rPr>
      <w:rFonts w:ascii="Times New Roman" w:eastAsia="Times New Roman" w:hAnsi="Times New Roman" w:cs="Times New Roman"/>
      <w:w w:val="150"/>
      <w:sz w:val="12"/>
      <w:szCs w:val="12"/>
    </w:rPr>
  </w:style>
  <w:style w:type="paragraph" w:customStyle="1" w:styleId="60">
    <w:name w:val="Основной текст (6)"/>
    <w:basedOn w:val="a"/>
    <w:link w:val="6"/>
    <w:rsid w:val="00A03FE3"/>
    <w:pPr>
      <w:shd w:val="clear" w:color="auto" w:fill="FFFFFF"/>
      <w:spacing w:line="0" w:lineRule="atLeast"/>
    </w:pPr>
    <w:rPr>
      <w:rFonts w:ascii="Garamond" w:eastAsia="Garamond" w:hAnsi="Garamond" w:cs="Garamond"/>
      <w:sz w:val="14"/>
      <w:szCs w:val="14"/>
    </w:rPr>
  </w:style>
  <w:style w:type="paragraph" w:customStyle="1" w:styleId="70">
    <w:name w:val="Основной текст (7)"/>
    <w:basedOn w:val="a"/>
    <w:link w:val="7"/>
    <w:rsid w:val="00A03FE3"/>
    <w:pPr>
      <w:shd w:val="clear" w:color="auto" w:fill="FFFFFF"/>
      <w:spacing w:line="0" w:lineRule="atLeast"/>
    </w:pPr>
    <w:rPr>
      <w:rFonts w:ascii="Garamond" w:eastAsia="Garamond" w:hAnsi="Garamond" w:cs="Garamond"/>
      <w:sz w:val="14"/>
      <w:szCs w:val="14"/>
    </w:rPr>
  </w:style>
  <w:style w:type="paragraph" w:customStyle="1" w:styleId="23">
    <w:name w:val="Подпись к таблице (2)"/>
    <w:basedOn w:val="a"/>
    <w:link w:val="22"/>
    <w:rsid w:val="00A03FE3"/>
    <w:pPr>
      <w:shd w:val="clear" w:color="auto" w:fill="FFFFFF"/>
      <w:spacing w:line="0" w:lineRule="atLeast"/>
      <w:jc w:val="right"/>
    </w:pPr>
    <w:rPr>
      <w:rFonts w:ascii="Times New Roman" w:eastAsia="Times New Roman" w:hAnsi="Times New Roman" w:cs="Times New Roman"/>
      <w:sz w:val="28"/>
      <w:szCs w:val="28"/>
    </w:rPr>
  </w:style>
  <w:style w:type="paragraph" w:customStyle="1" w:styleId="a7">
    <w:name w:val="Подпись к таблице"/>
    <w:basedOn w:val="a"/>
    <w:link w:val="a6"/>
    <w:rsid w:val="00A03FE3"/>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rsid w:val="00A03FE3"/>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90">
    <w:name w:val="Основной текст (9)"/>
    <w:basedOn w:val="a"/>
    <w:link w:val="9"/>
    <w:rsid w:val="00A03FE3"/>
    <w:pPr>
      <w:shd w:val="clear" w:color="auto" w:fill="FFFFFF"/>
      <w:spacing w:before="360" w:line="0" w:lineRule="atLeast"/>
      <w:jc w:val="both"/>
    </w:pPr>
    <w:rPr>
      <w:rFonts w:ascii="Courier New" w:eastAsia="Courier New" w:hAnsi="Courier New" w:cs="Courier New"/>
      <w:spacing w:val="-10"/>
      <w:sz w:val="10"/>
      <w:szCs w:val="10"/>
    </w:rPr>
  </w:style>
  <w:style w:type="paragraph" w:customStyle="1" w:styleId="101">
    <w:name w:val="Основной текст (10)"/>
    <w:basedOn w:val="a"/>
    <w:link w:val="100"/>
    <w:rsid w:val="00A03FE3"/>
    <w:pPr>
      <w:shd w:val="clear" w:color="auto" w:fill="FFFFFF"/>
      <w:spacing w:after="840" w:line="0" w:lineRule="atLeast"/>
      <w:jc w:val="both"/>
    </w:pPr>
    <w:rPr>
      <w:rFonts w:ascii="Times New Roman" w:eastAsia="Times New Roman" w:hAnsi="Times New Roman" w:cs="Times New Roman"/>
      <w:b/>
      <w:bCs/>
      <w:i/>
      <w:iCs/>
      <w:sz w:val="19"/>
      <w:szCs w:val="19"/>
    </w:rPr>
  </w:style>
  <w:style w:type="paragraph" w:customStyle="1" w:styleId="27">
    <w:name w:val="Подпись к картинке (2)"/>
    <w:basedOn w:val="a"/>
    <w:link w:val="26"/>
    <w:rsid w:val="00A03FE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A03FE3"/>
    <w:pPr>
      <w:shd w:val="clear" w:color="auto" w:fill="FFFFFF"/>
      <w:spacing w:before="1320" w:after="240" w:line="274" w:lineRule="exact"/>
      <w:ind w:hanging="200"/>
    </w:pPr>
    <w:rPr>
      <w:rFonts w:ascii="Times New Roman" w:eastAsia="Times New Roman" w:hAnsi="Times New Roman" w:cs="Times New Roman"/>
      <w:b/>
      <w:bCs/>
    </w:rPr>
  </w:style>
  <w:style w:type="paragraph" w:customStyle="1" w:styleId="aa">
    <w:name w:val="Подпись к картинке"/>
    <w:basedOn w:val="a"/>
    <w:link w:val="a9"/>
    <w:rsid w:val="00A03FE3"/>
    <w:pPr>
      <w:shd w:val="clear" w:color="auto" w:fill="FFFFFF"/>
      <w:spacing w:line="0" w:lineRule="atLeast"/>
      <w:jc w:val="both"/>
    </w:pPr>
    <w:rPr>
      <w:rFonts w:ascii="Times New Roman" w:eastAsia="Times New Roman" w:hAnsi="Times New Roman" w:cs="Times New Roman"/>
      <w:b/>
      <w:bCs/>
    </w:rPr>
  </w:style>
  <w:style w:type="paragraph" w:customStyle="1" w:styleId="122">
    <w:name w:val="Основной текст (12)"/>
    <w:basedOn w:val="a"/>
    <w:link w:val="121"/>
    <w:rsid w:val="00A03FE3"/>
    <w:pPr>
      <w:shd w:val="clear" w:color="auto" w:fill="FFFFFF"/>
      <w:spacing w:line="0" w:lineRule="atLeast"/>
    </w:pPr>
    <w:rPr>
      <w:rFonts w:ascii="Times New Roman" w:eastAsia="Times New Roman" w:hAnsi="Times New Roman" w:cs="Times New Roman"/>
      <w:sz w:val="8"/>
      <w:szCs w:val="8"/>
    </w:rPr>
  </w:style>
  <w:style w:type="paragraph" w:customStyle="1" w:styleId="ac">
    <w:name w:val="Другое"/>
    <w:basedOn w:val="a"/>
    <w:link w:val="ab"/>
    <w:rsid w:val="00A03FE3"/>
    <w:pPr>
      <w:shd w:val="clear" w:color="auto" w:fill="FFFFFF"/>
    </w:pPr>
    <w:rPr>
      <w:rFonts w:ascii="Times New Roman" w:eastAsia="Times New Roman" w:hAnsi="Times New Roman" w:cs="Times New Roman"/>
      <w:sz w:val="20"/>
      <w:szCs w:val="20"/>
    </w:rPr>
  </w:style>
  <w:style w:type="paragraph" w:customStyle="1" w:styleId="141">
    <w:name w:val="Основной текст (14)"/>
    <w:basedOn w:val="a"/>
    <w:link w:val="140"/>
    <w:rsid w:val="00A03FE3"/>
    <w:pPr>
      <w:shd w:val="clear" w:color="auto" w:fill="FFFFFF"/>
      <w:spacing w:line="0" w:lineRule="atLeast"/>
    </w:pPr>
    <w:rPr>
      <w:rFonts w:ascii="Times New Roman" w:eastAsia="Times New Roman" w:hAnsi="Times New Roman" w:cs="Times New Roman"/>
      <w:i/>
      <w:iCs/>
    </w:rPr>
  </w:style>
  <w:style w:type="paragraph" w:customStyle="1" w:styleId="131">
    <w:name w:val="Основной текст (13)"/>
    <w:basedOn w:val="a"/>
    <w:link w:val="130"/>
    <w:uiPriority w:val="99"/>
    <w:rsid w:val="00A03FE3"/>
    <w:pPr>
      <w:shd w:val="clear" w:color="auto" w:fill="FFFFFF"/>
      <w:spacing w:before="420" w:after="600" w:line="341" w:lineRule="exact"/>
    </w:pPr>
    <w:rPr>
      <w:rFonts w:ascii="Times New Roman" w:eastAsia="Times New Roman" w:hAnsi="Times New Roman" w:cs="Times New Roman"/>
      <w:sz w:val="22"/>
      <w:szCs w:val="22"/>
    </w:rPr>
  </w:style>
  <w:style w:type="paragraph" w:styleId="ad">
    <w:name w:val="List Paragraph"/>
    <w:basedOn w:val="a"/>
    <w:uiPriority w:val="34"/>
    <w:qFormat/>
    <w:rsid w:val="006879D9"/>
    <w:pPr>
      <w:ind w:left="720"/>
      <w:contextualSpacing/>
    </w:pPr>
  </w:style>
  <w:style w:type="table" w:styleId="ae">
    <w:name w:val="Table Grid"/>
    <w:basedOn w:val="a1"/>
    <w:uiPriority w:val="59"/>
    <w:rsid w:val="00787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A17C4"/>
    <w:rPr>
      <w:rFonts w:ascii="Tahoma" w:hAnsi="Tahoma" w:cs="Tahoma"/>
      <w:sz w:val="16"/>
      <w:szCs w:val="16"/>
    </w:rPr>
  </w:style>
  <w:style w:type="character" w:customStyle="1" w:styleId="af0">
    <w:name w:val="Текст выноски Знак"/>
    <w:basedOn w:val="a0"/>
    <w:link w:val="af"/>
    <w:uiPriority w:val="99"/>
    <w:semiHidden/>
    <w:rsid w:val="00DA17C4"/>
    <w:rPr>
      <w:rFonts w:ascii="Tahoma" w:hAnsi="Tahoma" w:cs="Tahoma"/>
      <w:color w:val="000000"/>
      <w:sz w:val="16"/>
      <w:szCs w:val="16"/>
    </w:rPr>
  </w:style>
  <w:style w:type="paragraph" w:customStyle="1" w:styleId="210">
    <w:name w:val="Основной текст (2)1"/>
    <w:basedOn w:val="a"/>
    <w:uiPriority w:val="99"/>
    <w:rsid w:val="000C480D"/>
    <w:pPr>
      <w:shd w:val="clear" w:color="auto" w:fill="FFFFFF"/>
      <w:spacing w:line="240" w:lineRule="atLeast"/>
    </w:pPr>
    <w:rPr>
      <w:rFonts w:ascii="Times New Roman" w:hAnsi="Times New Roman" w:cs="Times New Roman"/>
      <w:color w:val="auto"/>
      <w:sz w:val="28"/>
      <w:szCs w:val="28"/>
      <w:lang w:bidi="ar-SA"/>
    </w:rPr>
  </w:style>
  <w:style w:type="paragraph" w:customStyle="1" w:styleId="112">
    <w:name w:val="Заголовок №11"/>
    <w:basedOn w:val="a"/>
    <w:uiPriority w:val="99"/>
    <w:rsid w:val="007B7618"/>
    <w:pPr>
      <w:shd w:val="clear" w:color="auto" w:fill="FFFFFF"/>
      <w:spacing w:line="240" w:lineRule="atLeast"/>
      <w:outlineLvl w:val="0"/>
    </w:pPr>
    <w:rPr>
      <w:rFonts w:ascii="Times New Roman" w:hAnsi="Times New Roman" w:cs="Times New Roman"/>
      <w:b/>
      <w:bCs/>
      <w:color w:val="auto"/>
      <w:sz w:val="28"/>
      <w:szCs w:val="28"/>
      <w:lang w:bidi="ar-SA"/>
    </w:rPr>
  </w:style>
  <w:style w:type="character" w:customStyle="1" w:styleId="1312pt0">
    <w:name w:val="Основной текст (13) + 12 pt"/>
    <w:aliases w:val="Курсив1"/>
    <w:basedOn w:val="130"/>
    <w:uiPriority w:val="99"/>
    <w:rsid w:val="00F1575A"/>
    <w:rPr>
      <w:rFonts w:ascii="Times New Roman" w:eastAsia="Times New Roman" w:hAnsi="Times New Roman" w:cs="Times New Roman"/>
      <w:b w:val="0"/>
      <w:bCs w:val="0"/>
      <w:i/>
      <w:iCs/>
      <w:smallCaps w:val="0"/>
      <w:strike w:val="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FADBE-6CE6-475F-82AE-61F9A59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admin</cp:lastModifiedBy>
  <cp:revision>25</cp:revision>
  <cp:lastPrinted>2015-12-02T05:05:00Z</cp:lastPrinted>
  <dcterms:created xsi:type="dcterms:W3CDTF">2016-05-11T09:43:00Z</dcterms:created>
  <dcterms:modified xsi:type="dcterms:W3CDTF">2016-06-09T06:43:00Z</dcterms:modified>
</cp:coreProperties>
</file>